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F70930" w14:textId="2B136540" w:rsidR="002142C6" w:rsidRDefault="00B660DA" w:rsidP="00CE5762">
      <w:r>
        <w:rPr>
          <w:noProof/>
          <w:lang w:val="en-AU" w:eastAsia="en-AU"/>
        </w:rPr>
        <w:drawing>
          <wp:anchor distT="0" distB="0" distL="114300" distR="114300" simplePos="0" relativeHeight="251660288" behindDoc="1" locked="0" layoutInCell="1" allowOverlap="1" wp14:anchorId="1122954E" wp14:editId="76C694FE">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A67F41">
        <w:t xml:space="preserve"> </w:t>
      </w:r>
    </w:p>
    <w:p w14:paraId="39D0C5AB" w14:textId="0DA4CDAA" w:rsidR="002142C6" w:rsidRPr="00831759" w:rsidRDefault="00BE2F83" w:rsidP="00683321">
      <w:pPr>
        <w:pStyle w:val="Titlecover"/>
        <w:rPr>
          <w:sz w:val="50"/>
          <w:szCs w:val="50"/>
        </w:rPr>
      </w:pPr>
      <w:r w:rsidRPr="00D63DB7">
        <mc:AlternateContent>
          <mc:Choice Requires="wps">
            <w:drawing>
              <wp:anchor distT="0" distB="0" distL="114300" distR="114300" simplePos="0" relativeHeight="251659264" behindDoc="0" locked="0" layoutInCell="1" allowOverlap="1" wp14:anchorId="3B4ED54D" wp14:editId="5A59BCB8">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409B86C" w14:textId="77777777" w:rsidR="00E34C45" w:rsidRPr="00860016" w:rsidRDefault="00E34C45" w:rsidP="00CE5762">
                            <w:r w:rsidRPr="00860016">
                              <w:t>Title Goes Here</w:t>
                            </w:r>
                          </w:p>
                          <w:p w14:paraId="43F4E379" w14:textId="77777777" w:rsidR="00E34C45" w:rsidRDefault="00E34C45" w:rsidP="00CE5762">
                            <w:proofErr w:type="gramStart"/>
                            <w:r w:rsidRPr="00860016">
                              <w:t>across</w:t>
                            </w:r>
                            <w:proofErr w:type="gramEnd"/>
                            <w:r w:rsidRPr="00860016">
                              <w:t xml:space="preserve"> two lines</w:t>
                            </w:r>
                          </w:p>
                          <w:p w14:paraId="24C76370" w14:textId="77777777" w:rsidR="00E34C45" w:rsidRPr="00860016" w:rsidRDefault="00E34C45" w:rsidP="00CE5762">
                            <w:r w:rsidRPr="00860016">
                              <w:t>Subtitle (if required) across</w:t>
                            </w:r>
                          </w:p>
                          <w:p w14:paraId="103E884C" w14:textId="77777777" w:rsidR="00E34C45" w:rsidRPr="00860016" w:rsidRDefault="00E34C45" w:rsidP="00CE5762">
                            <w:proofErr w:type="gramStart"/>
                            <w:r w:rsidRPr="00860016">
                              <w:t>two</w:t>
                            </w:r>
                            <w:proofErr w:type="gramEnd"/>
                            <w:r w:rsidRPr="00860016">
                              <w:t xml:space="preserve"> lines</w:t>
                            </w:r>
                          </w:p>
                          <w:p w14:paraId="49FF7F76" w14:textId="77777777" w:rsidR="00E34C45" w:rsidRPr="002142C6" w:rsidRDefault="00E34C45"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4ED54D"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14:paraId="4409B86C" w14:textId="77777777" w:rsidR="00E34C45" w:rsidRPr="00860016" w:rsidRDefault="00E34C45" w:rsidP="00CE5762">
                      <w:r w:rsidRPr="00860016">
                        <w:t>Title Goes Here</w:t>
                      </w:r>
                    </w:p>
                    <w:p w14:paraId="43F4E379" w14:textId="77777777" w:rsidR="00E34C45" w:rsidRDefault="00E34C45" w:rsidP="00CE5762">
                      <w:proofErr w:type="gramStart"/>
                      <w:r w:rsidRPr="00860016">
                        <w:t>across</w:t>
                      </w:r>
                      <w:proofErr w:type="gramEnd"/>
                      <w:r w:rsidRPr="00860016">
                        <w:t xml:space="preserve"> two lines</w:t>
                      </w:r>
                    </w:p>
                    <w:p w14:paraId="24C76370" w14:textId="77777777" w:rsidR="00E34C45" w:rsidRPr="00860016" w:rsidRDefault="00E34C45" w:rsidP="00CE5762">
                      <w:r w:rsidRPr="00860016">
                        <w:t>Subtitle (if required) across</w:t>
                      </w:r>
                    </w:p>
                    <w:p w14:paraId="103E884C" w14:textId="77777777" w:rsidR="00E34C45" w:rsidRPr="00860016" w:rsidRDefault="00E34C45" w:rsidP="00CE5762">
                      <w:proofErr w:type="gramStart"/>
                      <w:r w:rsidRPr="00860016">
                        <w:t>two</w:t>
                      </w:r>
                      <w:proofErr w:type="gramEnd"/>
                      <w:r w:rsidRPr="00860016">
                        <w:t xml:space="preserve"> lines</w:t>
                      </w:r>
                    </w:p>
                    <w:p w14:paraId="49FF7F76" w14:textId="77777777" w:rsidR="00E34C45" w:rsidRPr="002142C6" w:rsidRDefault="00E34C45" w:rsidP="00CE5762">
                      <w:r w:rsidRPr="00860016">
                        <w:t>00 Month Year</w:t>
                      </w:r>
                    </w:p>
                  </w:txbxContent>
                </v:textbox>
              </v:shape>
            </w:pict>
          </mc:Fallback>
        </mc:AlternateContent>
      </w:r>
      <w:r w:rsidR="004043B5">
        <w:t>Sharing information</w:t>
      </w:r>
      <w:r w:rsidR="00831759" w:rsidRPr="00D63DB7">
        <w:t xml:space="preserve"> f</w:t>
      </w:r>
      <w:bookmarkStart w:id="0" w:name="_GoBack"/>
      <w:bookmarkEnd w:id="0"/>
      <w:r w:rsidR="00831759" w:rsidRPr="00D63DB7">
        <w:t>or timely and effective intervention</w:t>
      </w:r>
      <w:r w:rsidR="004043B5">
        <w:t>s</w:t>
      </w:r>
      <w:r w:rsidRPr="00BE2F83">
        <w:t xml:space="preserve"> </w:t>
      </w:r>
      <w:r w:rsidR="00831759">
        <w:t xml:space="preserve">                   </w:t>
      </w:r>
      <w:r w:rsidR="00822996" w:rsidRPr="00831759">
        <w:rPr>
          <w:sz w:val="50"/>
          <w:szCs w:val="50"/>
        </w:rPr>
        <w:t>VCOSS submission to the child information sharing consultation paper</w:t>
      </w:r>
    </w:p>
    <w:p w14:paraId="193C00DA" w14:textId="799943DC" w:rsidR="00BE2F83" w:rsidRPr="001607B4" w:rsidRDefault="004043B5" w:rsidP="00CE5762">
      <w:pPr>
        <w:pStyle w:val="Datecover"/>
      </w:pPr>
      <w:r>
        <w:t>October</w:t>
      </w:r>
      <w:r w:rsidRPr="001607B4">
        <w:t xml:space="preserve"> </w:t>
      </w:r>
      <w:r w:rsidR="00822996">
        <w:t>2017</w:t>
      </w:r>
    </w:p>
    <w:p w14:paraId="2DF95981" w14:textId="77777777" w:rsidR="001607B4" w:rsidRPr="001607B4" w:rsidRDefault="001607B4" w:rsidP="00CE5762">
      <w:pPr>
        <w:pStyle w:val="Titl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p>
    <w:p w14:paraId="2F2D9452" w14:textId="77777777" w:rsidR="00D63DB7" w:rsidRPr="004C3261" w:rsidRDefault="00D63DB7" w:rsidP="00D63DB7">
      <w:pPr>
        <w:pStyle w:val="Abouthead"/>
        <w:ind w:left="6521"/>
      </w:pPr>
      <w:r>
        <w:rPr>
          <w:noProof/>
          <w:lang w:val="en-AU" w:eastAsia="en-AU"/>
        </w:rPr>
        <w:lastRenderedPageBreak/>
        <w:drawing>
          <wp:anchor distT="0" distB="0" distL="114300" distR="114300" simplePos="0" relativeHeight="251675648" behindDoc="1" locked="0" layoutInCell="1" allowOverlap="1" wp14:anchorId="2EBFF5E0" wp14:editId="15485E48">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Pr>
          <w:noProof/>
          <w:lang w:val="en-AU" w:eastAsia="en-AU"/>
        </w:rPr>
        <w:drawing>
          <wp:anchor distT="0" distB="0" distL="114300" distR="114300" simplePos="0" relativeHeight="251676672" behindDoc="1" locked="0" layoutInCell="1" allowOverlap="1" wp14:anchorId="1455A3B6" wp14:editId="34762F65">
            <wp:simplePos x="0" y="0"/>
            <wp:positionH relativeFrom="page">
              <wp:posOffset>-247650</wp:posOffset>
            </wp:positionH>
            <wp:positionV relativeFrom="paragraph">
              <wp:posOffset>-361315</wp:posOffset>
            </wp:positionV>
            <wp:extent cx="8272800" cy="11696400"/>
            <wp:effectExtent l="0" t="0" r="0" b="635"/>
            <wp:wrapNone/>
            <wp:docPr id="13" name="Picture 13" descr="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10;&#10;This submission was prepared by VCOSS Policy Advisor Carly Nowell with input from VCOSS members.&#10;&#10;Authorised by:&#10;Emma King, Chief Executive Officer&#10;© Copyright 2015 &#10;Victorian Council of Social Service&#10;&#10;Victorian Council of Social Service&#10;Level 8, 128 Exhibition Street&#10;Melbourne, Victoria, 3000&#10;+61 3 9235 1000&#10;&#10;For enquiries:&#10;Llewellyn Reynders, Policy and Programs Manager&#10;llewellyn.reynders@vcoss.org.au" title="About VC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Pr="004C3261">
        <w:t>About VCOSS</w:t>
      </w:r>
    </w:p>
    <w:p w14:paraId="029FDAE5" w14:textId="619C0ECE" w:rsidR="00D63DB7" w:rsidRDefault="00D63DB7" w:rsidP="00D63DB7">
      <w:pPr>
        <w:pStyle w:val="Abouttext"/>
        <w:spacing w:before="0"/>
        <w:ind w:left="5891" w:right="1270"/>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br/>
      </w:r>
      <w:r w:rsidRPr="009F303B">
        <w:rPr>
          <w:sz w:val="4"/>
          <w:szCs w:val="4"/>
        </w:rPr>
        <w:br/>
      </w:r>
      <w:r>
        <w:t xml:space="preserve">This submission was prepared for VCOSS by </w:t>
      </w:r>
      <w:r w:rsidRPr="00310443">
        <w:t xml:space="preserve">Carly Nowell </w:t>
      </w:r>
      <w:r>
        <w:t>and Ch</w:t>
      </w:r>
      <w:r w:rsidRPr="00D63DB7">
        <w:t xml:space="preserve">é </w:t>
      </w:r>
      <w:r>
        <w:t xml:space="preserve">Stockly </w:t>
      </w:r>
      <w:r w:rsidRPr="00310443">
        <w:t>with input from VCOSS members.</w:t>
      </w:r>
      <w:r>
        <w:br/>
      </w:r>
      <w:r w:rsidRPr="009F303B">
        <w:rPr>
          <w:sz w:val="8"/>
          <w:szCs w:val="8"/>
        </w:rPr>
        <w:br/>
      </w:r>
      <w:r w:rsidRPr="009F303B">
        <w:rPr>
          <w:b/>
        </w:rPr>
        <w:t>Authorised by:</w:t>
      </w:r>
      <w:r w:rsidRPr="009B534B">
        <w:br/>
      </w:r>
      <w:r w:rsidRPr="001607B4">
        <w:t>Emma King, Chief Ex</w:t>
      </w:r>
      <w:r>
        <w:t>ecutive Officer</w:t>
      </w:r>
      <w:r>
        <w:br/>
      </w:r>
      <w:r w:rsidRPr="00C816F1">
        <w:rPr>
          <w:sz w:val="8"/>
          <w:szCs w:val="8"/>
        </w:rPr>
        <w:br/>
      </w:r>
      <w:r>
        <w:t>© Copyright 2017</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Pr>
          <w:b/>
        </w:rPr>
        <w:br/>
      </w:r>
      <w:r w:rsidRPr="009F303B">
        <w:rPr>
          <w:b/>
        </w:rPr>
        <w:t>For enquiries:</w:t>
      </w:r>
      <w:r w:rsidRPr="009F303B">
        <w:rPr>
          <w:b/>
        </w:rPr>
        <w:br/>
      </w:r>
      <w:r>
        <w:t>Llewellyn Reynders,</w:t>
      </w:r>
      <w:r w:rsidRPr="00B54256">
        <w:t xml:space="preserve"> </w:t>
      </w:r>
      <w:r>
        <w:t>Policy Manager</w:t>
      </w:r>
      <w:r w:rsidRPr="001607B4">
        <w:br/>
      </w:r>
      <w:r>
        <w:t>llewellyn.reynders</w:t>
      </w:r>
      <w:r w:rsidRPr="001607B4">
        <w:t>@vcoss.org.au</w:t>
      </w:r>
      <w:r>
        <w:br/>
      </w:r>
      <w:r>
        <w:br/>
      </w:r>
      <w:r w:rsidRPr="00795AFD">
        <w:t xml:space="preserve">VCOSS </w:t>
      </w:r>
      <w:r>
        <w:t>a</w:t>
      </w:r>
      <w:r w:rsidRPr="00795AFD">
        <w:t>cknowledges the tradi</w:t>
      </w:r>
      <w:r>
        <w:t>ti</w:t>
      </w:r>
      <w:r w:rsidRPr="00795AFD">
        <w:t>onal owners of country and pays its respects to Elders past and present.</w:t>
      </w:r>
    </w:p>
    <w:p w14:paraId="499D3325" w14:textId="77777777" w:rsidR="00D63DB7" w:rsidRDefault="00D63DB7" w:rsidP="00D63DB7">
      <w:pPr>
        <w:pStyle w:val="Aboutdetails"/>
        <w:sectPr w:rsidR="00D63DB7" w:rsidSect="00965DDD">
          <w:pgSz w:w="11900" w:h="16840"/>
          <w:pgMar w:top="0" w:right="0" w:bottom="0" w:left="0" w:header="0" w:footer="0" w:gutter="0"/>
          <w:cols w:space="708"/>
          <w:docGrid w:linePitch="360"/>
        </w:sectPr>
      </w:pPr>
    </w:p>
    <w:sdt>
      <w:sdtPr>
        <w:rPr>
          <w:b w:val="0"/>
          <w:color w:val="auto"/>
          <w:sz w:val="22"/>
          <w:szCs w:val="20"/>
          <w:lang w:eastAsia="en-US"/>
        </w:rPr>
        <w:id w:val="1440406447"/>
        <w:docPartObj>
          <w:docPartGallery w:val="Table of Contents"/>
          <w:docPartUnique/>
        </w:docPartObj>
      </w:sdtPr>
      <w:sdtEndPr>
        <w:rPr>
          <w:bCs/>
          <w:noProof/>
        </w:rPr>
      </w:sdtEndPr>
      <w:sdtContent>
        <w:p w14:paraId="1016E1B3" w14:textId="77777777" w:rsidR="00BF4B30" w:rsidRDefault="00BF4B30">
          <w:pPr>
            <w:pStyle w:val="TOCHeading"/>
          </w:pPr>
          <w:r>
            <w:t>Contents</w:t>
          </w:r>
        </w:p>
        <w:p w14:paraId="32D5AE74" w14:textId="77777777" w:rsidR="002C15AC" w:rsidRDefault="00BF4B30">
          <w:pPr>
            <w:pStyle w:val="TOC1"/>
            <w:tabs>
              <w:tab w:val="right" w:leader="dot" w:pos="9622"/>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495067853" w:history="1">
            <w:r w:rsidR="002C15AC" w:rsidRPr="00183A59">
              <w:rPr>
                <w:rStyle w:val="Hyperlink"/>
                <w:noProof/>
              </w:rPr>
              <w:t>Introduction</w:t>
            </w:r>
            <w:r w:rsidR="002C15AC">
              <w:rPr>
                <w:noProof/>
                <w:webHidden/>
              </w:rPr>
              <w:tab/>
            </w:r>
            <w:r w:rsidR="002C15AC">
              <w:rPr>
                <w:noProof/>
                <w:webHidden/>
              </w:rPr>
              <w:fldChar w:fldCharType="begin"/>
            </w:r>
            <w:r w:rsidR="002C15AC">
              <w:rPr>
                <w:noProof/>
                <w:webHidden/>
              </w:rPr>
              <w:instrText xml:space="preserve"> PAGEREF _Toc495067853 \h </w:instrText>
            </w:r>
            <w:r w:rsidR="002C15AC">
              <w:rPr>
                <w:noProof/>
                <w:webHidden/>
              </w:rPr>
            </w:r>
            <w:r w:rsidR="002C15AC">
              <w:rPr>
                <w:noProof/>
                <w:webHidden/>
              </w:rPr>
              <w:fldChar w:fldCharType="separate"/>
            </w:r>
            <w:r w:rsidR="009424A4">
              <w:rPr>
                <w:noProof/>
                <w:webHidden/>
              </w:rPr>
              <w:t>2</w:t>
            </w:r>
            <w:r w:rsidR="002C15AC">
              <w:rPr>
                <w:noProof/>
                <w:webHidden/>
              </w:rPr>
              <w:fldChar w:fldCharType="end"/>
            </w:r>
          </w:hyperlink>
        </w:p>
        <w:p w14:paraId="4A926ED5" w14:textId="77777777" w:rsidR="002C15AC" w:rsidRDefault="002C15AC">
          <w:pPr>
            <w:pStyle w:val="TOC2"/>
            <w:tabs>
              <w:tab w:val="right" w:leader="dot" w:pos="9622"/>
            </w:tabs>
            <w:rPr>
              <w:rFonts w:asciiTheme="minorHAnsi" w:hAnsiTheme="minorHAnsi" w:cstheme="minorBidi"/>
              <w:noProof/>
              <w:szCs w:val="22"/>
              <w:lang w:val="en-AU" w:eastAsia="en-AU"/>
            </w:rPr>
          </w:pPr>
          <w:hyperlink w:anchor="_Toc495067854" w:history="1">
            <w:r w:rsidRPr="00183A59">
              <w:rPr>
                <w:rStyle w:val="Hyperlink"/>
                <w:noProof/>
              </w:rPr>
              <w:t>Intersection with family violence</w:t>
            </w:r>
            <w:r>
              <w:rPr>
                <w:noProof/>
                <w:webHidden/>
              </w:rPr>
              <w:tab/>
            </w:r>
            <w:r>
              <w:rPr>
                <w:noProof/>
                <w:webHidden/>
              </w:rPr>
              <w:fldChar w:fldCharType="begin"/>
            </w:r>
            <w:r>
              <w:rPr>
                <w:noProof/>
                <w:webHidden/>
              </w:rPr>
              <w:instrText xml:space="preserve"> PAGEREF _Toc495067854 \h </w:instrText>
            </w:r>
            <w:r>
              <w:rPr>
                <w:noProof/>
                <w:webHidden/>
              </w:rPr>
            </w:r>
            <w:r>
              <w:rPr>
                <w:noProof/>
                <w:webHidden/>
              </w:rPr>
              <w:fldChar w:fldCharType="separate"/>
            </w:r>
            <w:r w:rsidR="009424A4">
              <w:rPr>
                <w:noProof/>
                <w:webHidden/>
              </w:rPr>
              <w:t>2</w:t>
            </w:r>
            <w:r>
              <w:rPr>
                <w:noProof/>
                <w:webHidden/>
              </w:rPr>
              <w:fldChar w:fldCharType="end"/>
            </w:r>
          </w:hyperlink>
        </w:p>
        <w:p w14:paraId="6EB2C149" w14:textId="77777777" w:rsidR="002C15AC" w:rsidRDefault="002C15AC">
          <w:pPr>
            <w:pStyle w:val="TOC1"/>
            <w:tabs>
              <w:tab w:val="right" w:leader="dot" w:pos="9622"/>
            </w:tabs>
            <w:rPr>
              <w:rFonts w:asciiTheme="minorHAnsi" w:hAnsiTheme="minorHAnsi" w:cstheme="minorBidi"/>
              <w:noProof/>
              <w:szCs w:val="22"/>
              <w:lang w:val="en-AU" w:eastAsia="en-AU"/>
            </w:rPr>
          </w:pPr>
          <w:hyperlink w:anchor="_Toc495067855" w:history="1">
            <w:r w:rsidRPr="00183A59">
              <w:rPr>
                <w:rStyle w:val="Hyperlink"/>
                <w:noProof/>
              </w:rPr>
              <w:t>Recommendations</w:t>
            </w:r>
            <w:r>
              <w:rPr>
                <w:noProof/>
                <w:webHidden/>
              </w:rPr>
              <w:tab/>
            </w:r>
            <w:r>
              <w:rPr>
                <w:noProof/>
                <w:webHidden/>
              </w:rPr>
              <w:fldChar w:fldCharType="begin"/>
            </w:r>
            <w:r>
              <w:rPr>
                <w:noProof/>
                <w:webHidden/>
              </w:rPr>
              <w:instrText xml:space="preserve"> PAGEREF _Toc495067855 \h </w:instrText>
            </w:r>
            <w:r>
              <w:rPr>
                <w:noProof/>
                <w:webHidden/>
              </w:rPr>
            </w:r>
            <w:r>
              <w:rPr>
                <w:noProof/>
                <w:webHidden/>
              </w:rPr>
              <w:fldChar w:fldCharType="separate"/>
            </w:r>
            <w:r w:rsidR="009424A4">
              <w:rPr>
                <w:noProof/>
                <w:webHidden/>
              </w:rPr>
              <w:t>4</w:t>
            </w:r>
            <w:r>
              <w:rPr>
                <w:noProof/>
                <w:webHidden/>
              </w:rPr>
              <w:fldChar w:fldCharType="end"/>
            </w:r>
          </w:hyperlink>
        </w:p>
        <w:p w14:paraId="1C3EE3FE" w14:textId="77777777" w:rsidR="002C15AC" w:rsidRDefault="002C15AC">
          <w:pPr>
            <w:pStyle w:val="TOC1"/>
            <w:tabs>
              <w:tab w:val="right" w:leader="dot" w:pos="9622"/>
            </w:tabs>
            <w:rPr>
              <w:rFonts w:asciiTheme="minorHAnsi" w:hAnsiTheme="minorHAnsi" w:cstheme="minorBidi"/>
              <w:noProof/>
              <w:szCs w:val="22"/>
              <w:lang w:val="en-AU" w:eastAsia="en-AU"/>
            </w:rPr>
          </w:pPr>
          <w:hyperlink w:anchor="_Toc495067858" w:history="1">
            <w:r w:rsidRPr="00183A59">
              <w:rPr>
                <w:rStyle w:val="Hyperlink"/>
                <w:noProof/>
              </w:rPr>
              <w:t>Fit-for-purpose, ethical design</w:t>
            </w:r>
            <w:r>
              <w:rPr>
                <w:noProof/>
                <w:webHidden/>
              </w:rPr>
              <w:tab/>
            </w:r>
            <w:r>
              <w:rPr>
                <w:noProof/>
                <w:webHidden/>
              </w:rPr>
              <w:fldChar w:fldCharType="begin"/>
            </w:r>
            <w:r>
              <w:rPr>
                <w:noProof/>
                <w:webHidden/>
              </w:rPr>
              <w:instrText xml:space="preserve"> PAGEREF _Toc495067858 \h </w:instrText>
            </w:r>
            <w:r>
              <w:rPr>
                <w:noProof/>
                <w:webHidden/>
              </w:rPr>
            </w:r>
            <w:r>
              <w:rPr>
                <w:noProof/>
                <w:webHidden/>
              </w:rPr>
              <w:fldChar w:fldCharType="separate"/>
            </w:r>
            <w:r w:rsidR="009424A4">
              <w:rPr>
                <w:noProof/>
                <w:webHidden/>
              </w:rPr>
              <w:t>6</w:t>
            </w:r>
            <w:r>
              <w:rPr>
                <w:noProof/>
                <w:webHidden/>
              </w:rPr>
              <w:fldChar w:fldCharType="end"/>
            </w:r>
          </w:hyperlink>
        </w:p>
        <w:p w14:paraId="33BD3E32" w14:textId="77777777" w:rsidR="002C15AC" w:rsidRDefault="002C15AC">
          <w:pPr>
            <w:pStyle w:val="TOC2"/>
            <w:tabs>
              <w:tab w:val="right" w:leader="dot" w:pos="9622"/>
            </w:tabs>
            <w:rPr>
              <w:rFonts w:asciiTheme="minorHAnsi" w:hAnsiTheme="minorHAnsi" w:cstheme="minorBidi"/>
              <w:noProof/>
              <w:szCs w:val="22"/>
              <w:lang w:val="en-AU" w:eastAsia="en-AU"/>
            </w:rPr>
          </w:pPr>
          <w:hyperlink w:anchor="_Toc495067859" w:history="1">
            <w:r w:rsidRPr="00183A59">
              <w:rPr>
                <w:rStyle w:val="Hyperlink"/>
                <w:noProof/>
              </w:rPr>
              <w:t>Clarify the purpose of the scheme</w:t>
            </w:r>
            <w:r>
              <w:rPr>
                <w:noProof/>
                <w:webHidden/>
              </w:rPr>
              <w:tab/>
            </w:r>
            <w:r>
              <w:rPr>
                <w:noProof/>
                <w:webHidden/>
              </w:rPr>
              <w:fldChar w:fldCharType="begin"/>
            </w:r>
            <w:r>
              <w:rPr>
                <w:noProof/>
                <w:webHidden/>
              </w:rPr>
              <w:instrText xml:space="preserve"> PAGEREF _Toc495067859 \h </w:instrText>
            </w:r>
            <w:r>
              <w:rPr>
                <w:noProof/>
                <w:webHidden/>
              </w:rPr>
            </w:r>
            <w:r>
              <w:rPr>
                <w:noProof/>
                <w:webHidden/>
              </w:rPr>
              <w:fldChar w:fldCharType="separate"/>
            </w:r>
            <w:r w:rsidR="009424A4">
              <w:rPr>
                <w:noProof/>
                <w:webHidden/>
              </w:rPr>
              <w:t>6</w:t>
            </w:r>
            <w:r>
              <w:rPr>
                <w:noProof/>
                <w:webHidden/>
              </w:rPr>
              <w:fldChar w:fldCharType="end"/>
            </w:r>
          </w:hyperlink>
        </w:p>
        <w:p w14:paraId="7E07E378" w14:textId="77777777" w:rsidR="002C15AC" w:rsidRDefault="002C15AC">
          <w:pPr>
            <w:pStyle w:val="TOC2"/>
            <w:tabs>
              <w:tab w:val="right" w:leader="dot" w:pos="9622"/>
            </w:tabs>
            <w:rPr>
              <w:rFonts w:asciiTheme="minorHAnsi" w:hAnsiTheme="minorHAnsi" w:cstheme="minorBidi"/>
              <w:noProof/>
              <w:szCs w:val="22"/>
              <w:lang w:val="en-AU" w:eastAsia="en-AU"/>
            </w:rPr>
          </w:pPr>
          <w:hyperlink w:anchor="_Toc495067860" w:history="1">
            <w:r w:rsidRPr="00183A59">
              <w:rPr>
                <w:rStyle w:val="Hyperlink"/>
                <w:noProof/>
              </w:rPr>
              <w:t>Clearly define the term “wellbeing”</w:t>
            </w:r>
            <w:r>
              <w:rPr>
                <w:noProof/>
                <w:webHidden/>
              </w:rPr>
              <w:tab/>
            </w:r>
            <w:r>
              <w:rPr>
                <w:noProof/>
                <w:webHidden/>
              </w:rPr>
              <w:fldChar w:fldCharType="begin"/>
            </w:r>
            <w:r>
              <w:rPr>
                <w:noProof/>
                <w:webHidden/>
              </w:rPr>
              <w:instrText xml:space="preserve"> PAGEREF _Toc495067860 \h </w:instrText>
            </w:r>
            <w:r>
              <w:rPr>
                <w:noProof/>
                <w:webHidden/>
              </w:rPr>
            </w:r>
            <w:r>
              <w:rPr>
                <w:noProof/>
                <w:webHidden/>
              </w:rPr>
              <w:fldChar w:fldCharType="separate"/>
            </w:r>
            <w:r w:rsidR="009424A4">
              <w:rPr>
                <w:noProof/>
                <w:webHidden/>
              </w:rPr>
              <w:t>7</w:t>
            </w:r>
            <w:r>
              <w:rPr>
                <w:noProof/>
                <w:webHidden/>
              </w:rPr>
              <w:fldChar w:fldCharType="end"/>
            </w:r>
          </w:hyperlink>
        </w:p>
        <w:p w14:paraId="0FAE7499" w14:textId="77777777" w:rsidR="002C15AC" w:rsidRDefault="002C15AC">
          <w:pPr>
            <w:pStyle w:val="TOC2"/>
            <w:tabs>
              <w:tab w:val="right" w:leader="dot" w:pos="9622"/>
            </w:tabs>
            <w:rPr>
              <w:rFonts w:asciiTheme="minorHAnsi" w:hAnsiTheme="minorHAnsi" w:cstheme="minorBidi"/>
              <w:noProof/>
              <w:szCs w:val="22"/>
              <w:lang w:val="en-AU" w:eastAsia="en-AU"/>
            </w:rPr>
          </w:pPr>
          <w:hyperlink w:anchor="_Toc495067861" w:history="1">
            <w:r w:rsidRPr="00183A59">
              <w:rPr>
                <w:rStyle w:val="Hyperlink"/>
                <w:noProof/>
              </w:rPr>
              <w:t>Seek appropriate consent for information sharing</w:t>
            </w:r>
            <w:r>
              <w:rPr>
                <w:noProof/>
                <w:webHidden/>
              </w:rPr>
              <w:tab/>
            </w:r>
            <w:r>
              <w:rPr>
                <w:noProof/>
                <w:webHidden/>
              </w:rPr>
              <w:fldChar w:fldCharType="begin"/>
            </w:r>
            <w:r>
              <w:rPr>
                <w:noProof/>
                <w:webHidden/>
              </w:rPr>
              <w:instrText xml:space="preserve"> PAGEREF _Toc495067861 \h </w:instrText>
            </w:r>
            <w:r>
              <w:rPr>
                <w:noProof/>
                <w:webHidden/>
              </w:rPr>
            </w:r>
            <w:r>
              <w:rPr>
                <w:noProof/>
                <w:webHidden/>
              </w:rPr>
              <w:fldChar w:fldCharType="separate"/>
            </w:r>
            <w:r w:rsidR="009424A4">
              <w:rPr>
                <w:noProof/>
                <w:webHidden/>
              </w:rPr>
              <w:t>9</w:t>
            </w:r>
            <w:r>
              <w:rPr>
                <w:noProof/>
                <w:webHidden/>
              </w:rPr>
              <w:fldChar w:fldCharType="end"/>
            </w:r>
          </w:hyperlink>
        </w:p>
        <w:p w14:paraId="32BBCAC1" w14:textId="77777777" w:rsidR="002C15AC" w:rsidRDefault="002C15AC">
          <w:pPr>
            <w:pStyle w:val="TOC2"/>
            <w:tabs>
              <w:tab w:val="right" w:leader="dot" w:pos="9622"/>
            </w:tabs>
            <w:rPr>
              <w:rFonts w:asciiTheme="minorHAnsi" w:hAnsiTheme="minorHAnsi" w:cstheme="minorBidi"/>
              <w:noProof/>
              <w:szCs w:val="22"/>
              <w:lang w:val="en-AU" w:eastAsia="en-AU"/>
            </w:rPr>
          </w:pPr>
          <w:hyperlink w:anchor="_Toc495067862" w:history="1">
            <w:r w:rsidRPr="00183A59">
              <w:rPr>
                <w:rStyle w:val="Hyperlink"/>
                <w:noProof/>
              </w:rPr>
              <w:t>Listen to and respect children’s voices</w:t>
            </w:r>
            <w:r>
              <w:rPr>
                <w:noProof/>
                <w:webHidden/>
              </w:rPr>
              <w:tab/>
            </w:r>
            <w:r>
              <w:rPr>
                <w:noProof/>
                <w:webHidden/>
              </w:rPr>
              <w:fldChar w:fldCharType="begin"/>
            </w:r>
            <w:r>
              <w:rPr>
                <w:noProof/>
                <w:webHidden/>
              </w:rPr>
              <w:instrText xml:space="preserve"> PAGEREF _Toc495067862 \h </w:instrText>
            </w:r>
            <w:r>
              <w:rPr>
                <w:noProof/>
                <w:webHidden/>
              </w:rPr>
            </w:r>
            <w:r>
              <w:rPr>
                <w:noProof/>
                <w:webHidden/>
              </w:rPr>
              <w:fldChar w:fldCharType="separate"/>
            </w:r>
            <w:r w:rsidR="009424A4">
              <w:rPr>
                <w:noProof/>
                <w:webHidden/>
              </w:rPr>
              <w:t>10</w:t>
            </w:r>
            <w:r>
              <w:rPr>
                <w:noProof/>
                <w:webHidden/>
              </w:rPr>
              <w:fldChar w:fldCharType="end"/>
            </w:r>
          </w:hyperlink>
        </w:p>
        <w:p w14:paraId="695E184A" w14:textId="77777777" w:rsidR="002C15AC" w:rsidRDefault="002C15AC">
          <w:pPr>
            <w:pStyle w:val="TOC2"/>
            <w:tabs>
              <w:tab w:val="right" w:leader="dot" w:pos="9622"/>
            </w:tabs>
            <w:rPr>
              <w:rFonts w:asciiTheme="minorHAnsi" w:hAnsiTheme="minorHAnsi" w:cstheme="minorBidi"/>
              <w:noProof/>
              <w:szCs w:val="22"/>
              <w:lang w:val="en-AU" w:eastAsia="en-AU"/>
            </w:rPr>
          </w:pPr>
          <w:hyperlink w:anchor="_Toc495067863" w:history="1">
            <w:r w:rsidRPr="00183A59">
              <w:rPr>
                <w:rStyle w:val="Hyperlink"/>
                <w:noProof/>
              </w:rPr>
              <w:t>Review Child Link and ensure it is fit for purpose</w:t>
            </w:r>
            <w:r>
              <w:rPr>
                <w:noProof/>
                <w:webHidden/>
              </w:rPr>
              <w:tab/>
            </w:r>
            <w:r>
              <w:rPr>
                <w:noProof/>
                <w:webHidden/>
              </w:rPr>
              <w:fldChar w:fldCharType="begin"/>
            </w:r>
            <w:r>
              <w:rPr>
                <w:noProof/>
                <w:webHidden/>
              </w:rPr>
              <w:instrText xml:space="preserve"> PAGEREF _Toc495067863 \h </w:instrText>
            </w:r>
            <w:r>
              <w:rPr>
                <w:noProof/>
                <w:webHidden/>
              </w:rPr>
            </w:r>
            <w:r>
              <w:rPr>
                <w:noProof/>
                <w:webHidden/>
              </w:rPr>
              <w:fldChar w:fldCharType="separate"/>
            </w:r>
            <w:r w:rsidR="009424A4">
              <w:rPr>
                <w:noProof/>
                <w:webHidden/>
              </w:rPr>
              <w:t>12</w:t>
            </w:r>
            <w:r>
              <w:rPr>
                <w:noProof/>
                <w:webHidden/>
              </w:rPr>
              <w:fldChar w:fldCharType="end"/>
            </w:r>
          </w:hyperlink>
        </w:p>
        <w:p w14:paraId="59D6C857" w14:textId="77777777" w:rsidR="002C15AC" w:rsidRDefault="002C15AC">
          <w:pPr>
            <w:pStyle w:val="TOC2"/>
            <w:tabs>
              <w:tab w:val="right" w:leader="dot" w:pos="9622"/>
            </w:tabs>
            <w:rPr>
              <w:rFonts w:asciiTheme="minorHAnsi" w:hAnsiTheme="minorHAnsi" w:cstheme="minorBidi"/>
              <w:noProof/>
              <w:szCs w:val="22"/>
              <w:lang w:val="en-AU" w:eastAsia="en-AU"/>
            </w:rPr>
          </w:pPr>
          <w:hyperlink w:anchor="_Toc495067864" w:history="1">
            <w:r w:rsidRPr="00183A59">
              <w:rPr>
                <w:rStyle w:val="Hyperlink"/>
                <w:noProof/>
              </w:rPr>
              <w:t>Implement robust safeguards</w:t>
            </w:r>
            <w:r>
              <w:rPr>
                <w:noProof/>
                <w:webHidden/>
              </w:rPr>
              <w:tab/>
            </w:r>
            <w:r>
              <w:rPr>
                <w:noProof/>
                <w:webHidden/>
              </w:rPr>
              <w:fldChar w:fldCharType="begin"/>
            </w:r>
            <w:r>
              <w:rPr>
                <w:noProof/>
                <w:webHidden/>
              </w:rPr>
              <w:instrText xml:space="preserve"> PAGEREF _Toc495067864 \h </w:instrText>
            </w:r>
            <w:r>
              <w:rPr>
                <w:noProof/>
                <w:webHidden/>
              </w:rPr>
            </w:r>
            <w:r>
              <w:rPr>
                <w:noProof/>
                <w:webHidden/>
              </w:rPr>
              <w:fldChar w:fldCharType="separate"/>
            </w:r>
            <w:r w:rsidR="009424A4">
              <w:rPr>
                <w:noProof/>
                <w:webHidden/>
              </w:rPr>
              <w:t>14</w:t>
            </w:r>
            <w:r>
              <w:rPr>
                <w:noProof/>
                <w:webHidden/>
              </w:rPr>
              <w:fldChar w:fldCharType="end"/>
            </w:r>
          </w:hyperlink>
        </w:p>
        <w:p w14:paraId="1FD09C4E" w14:textId="77777777" w:rsidR="002C15AC" w:rsidRDefault="002C15AC">
          <w:pPr>
            <w:pStyle w:val="TOC2"/>
            <w:tabs>
              <w:tab w:val="right" w:leader="dot" w:pos="9622"/>
            </w:tabs>
            <w:rPr>
              <w:rFonts w:asciiTheme="minorHAnsi" w:hAnsiTheme="minorHAnsi" w:cstheme="minorBidi"/>
              <w:noProof/>
              <w:szCs w:val="22"/>
              <w:lang w:val="en-AU" w:eastAsia="en-AU"/>
            </w:rPr>
          </w:pPr>
          <w:hyperlink w:anchor="_Toc495067865" w:history="1">
            <w:r w:rsidRPr="00183A59">
              <w:rPr>
                <w:rStyle w:val="Hyperlink"/>
                <w:noProof/>
              </w:rPr>
              <w:t>Allow children and families to access their information</w:t>
            </w:r>
            <w:r>
              <w:rPr>
                <w:noProof/>
                <w:webHidden/>
              </w:rPr>
              <w:tab/>
            </w:r>
            <w:r>
              <w:rPr>
                <w:noProof/>
                <w:webHidden/>
              </w:rPr>
              <w:fldChar w:fldCharType="begin"/>
            </w:r>
            <w:r>
              <w:rPr>
                <w:noProof/>
                <w:webHidden/>
              </w:rPr>
              <w:instrText xml:space="preserve"> PAGEREF _Toc495067865 \h </w:instrText>
            </w:r>
            <w:r>
              <w:rPr>
                <w:noProof/>
                <w:webHidden/>
              </w:rPr>
            </w:r>
            <w:r>
              <w:rPr>
                <w:noProof/>
                <w:webHidden/>
              </w:rPr>
              <w:fldChar w:fldCharType="separate"/>
            </w:r>
            <w:r w:rsidR="009424A4">
              <w:rPr>
                <w:noProof/>
                <w:webHidden/>
              </w:rPr>
              <w:t>15</w:t>
            </w:r>
            <w:r>
              <w:rPr>
                <w:noProof/>
                <w:webHidden/>
              </w:rPr>
              <w:fldChar w:fldCharType="end"/>
            </w:r>
          </w:hyperlink>
        </w:p>
        <w:p w14:paraId="210928FD" w14:textId="77777777" w:rsidR="002C15AC" w:rsidRDefault="002C15AC">
          <w:pPr>
            <w:pStyle w:val="TOC1"/>
            <w:tabs>
              <w:tab w:val="right" w:leader="dot" w:pos="9622"/>
            </w:tabs>
            <w:rPr>
              <w:rFonts w:asciiTheme="minorHAnsi" w:hAnsiTheme="minorHAnsi" w:cstheme="minorBidi"/>
              <w:noProof/>
              <w:szCs w:val="22"/>
              <w:lang w:val="en-AU" w:eastAsia="en-AU"/>
            </w:rPr>
          </w:pPr>
          <w:hyperlink w:anchor="_Toc495067866" w:history="1">
            <w:r w:rsidRPr="00183A59">
              <w:rPr>
                <w:rStyle w:val="Hyperlink"/>
                <w:noProof/>
              </w:rPr>
              <w:t>Workforce readiness and sector capacity</w:t>
            </w:r>
            <w:r>
              <w:rPr>
                <w:noProof/>
                <w:webHidden/>
              </w:rPr>
              <w:tab/>
            </w:r>
            <w:r>
              <w:rPr>
                <w:noProof/>
                <w:webHidden/>
              </w:rPr>
              <w:fldChar w:fldCharType="begin"/>
            </w:r>
            <w:r>
              <w:rPr>
                <w:noProof/>
                <w:webHidden/>
              </w:rPr>
              <w:instrText xml:space="preserve"> PAGEREF _Toc495067866 \h </w:instrText>
            </w:r>
            <w:r>
              <w:rPr>
                <w:noProof/>
                <w:webHidden/>
              </w:rPr>
            </w:r>
            <w:r>
              <w:rPr>
                <w:noProof/>
                <w:webHidden/>
              </w:rPr>
              <w:fldChar w:fldCharType="separate"/>
            </w:r>
            <w:r w:rsidR="009424A4">
              <w:rPr>
                <w:noProof/>
                <w:webHidden/>
              </w:rPr>
              <w:t>16</w:t>
            </w:r>
            <w:r>
              <w:rPr>
                <w:noProof/>
                <w:webHidden/>
              </w:rPr>
              <w:fldChar w:fldCharType="end"/>
            </w:r>
          </w:hyperlink>
        </w:p>
        <w:p w14:paraId="777644C7" w14:textId="77777777" w:rsidR="002C15AC" w:rsidRDefault="002C15AC">
          <w:pPr>
            <w:pStyle w:val="TOC2"/>
            <w:tabs>
              <w:tab w:val="right" w:leader="dot" w:pos="9622"/>
            </w:tabs>
            <w:rPr>
              <w:rFonts w:asciiTheme="minorHAnsi" w:hAnsiTheme="minorHAnsi" w:cstheme="minorBidi"/>
              <w:noProof/>
              <w:szCs w:val="22"/>
              <w:lang w:val="en-AU" w:eastAsia="en-AU"/>
            </w:rPr>
          </w:pPr>
          <w:hyperlink w:anchor="_Toc495067867" w:history="1">
            <w:r w:rsidRPr="00183A59">
              <w:rPr>
                <w:rStyle w:val="Hyperlink"/>
                <w:noProof/>
              </w:rPr>
              <w:t>Provide comprehensive training to all participating services</w:t>
            </w:r>
            <w:r>
              <w:rPr>
                <w:noProof/>
                <w:webHidden/>
              </w:rPr>
              <w:tab/>
            </w:r>
            <w:r>
              <w:rPr>
                <w:noProof/>
                <w:webHidden/>
              </w:rPr>
              <w:fldChar w:fldCharType="begin"/>
            </w:r>
            <w:r>
              <w:rPr>
                <w:noProof/>
                <w:webHidden/>
              </w:rPr>
              <w:instrText xml:space="preserve"> PAGEREF _Toc495067867 \h </w:instrText>
            </w:r>
            <w:r>
              <w:rPr>
                <w:noProof/>
                <w:webHidden/>
              </w:rPr>
            </w:r>
            <w:r>
              <w:rPr>
                <w:noProof/>
                <w:webHidden/>
              </w:rPr>
              <w:fldChar w:fldCharType="separate"/>
            </w:r>
            <w:r w:rsidR="009424A4">
              <w:rPr>
                <w:noProof/>
                <w:webHidden/>
              </w:rPr>
              <w:t>17</w:t>
            </w:r>
            <w:r>
              <w:rPr>
                <w:noProof/>
                <w:webHidden/>
              </w:rPr>
              <w:fldChar w:fldCharType="end"/>
            </w:r>
          </w:hyperlink>
        </w:p>
        <w:p w14:paraId="0F398274" w14:textId="77777777" w:rsidR="002C15AC" w:rsidRDefault="002C15AC">
          <w:pPr>
            <w:pStyle w:val="TOC2"/>
            <w:tabs>
              <w:tab w:val="right" w:leader="dot" w:pos="9622"/>
            </w:tabs>
            <w:rPr>
              <w:rFonts w:asciiTheme="minorHAnsi" w:hAnsiTheme="minorHAnsi" w:cstheme="minorBidi"/>
              <w:noProof/>
              <w:szCs w:val="22"/>
              <w:lang w:val="en-AU" w:eastAsia="en-AU"/>
            </w:rPr>
          </w:pPr>
          <w:hyperlink w:anchor="_Toc495067868" w:history="1">
            <w:r w:rsidRPr="00183A59">
              <w:rPr>
                <w:rStyle w:val="Hyperlink"/>
                <w:noProof/>
              </w:rPr>
              <w:t>Provide clear guidance</w:t>
            </w:r>
            <w:r>
              <w:rPr>
                <w:noProof/>
                <w:webHidden/>
              </w:rPr>
              <w:tab/>
            </w:r>
            <w:r>
              <w:rPr>
                <w:noProof/>
                <w:webHidden/>
              </w:rPr>
              <w:fldChar w:fldCharType="begin"/>
            </w:r>
            <w:r>
              <w:rPr>
                <w:noProof/>
                <w:webHidden/>
              </w:rPr>
              <w:instrText xml:space="preserve"> PAGEREF _Toc495067868 \h </w:instrText>
            </w:r>
            <w:r>
              <w:rPr>
                <w:noProof/>
                <w:webHidden/>
              </w:rPr>
            </w:r>
            <w:r>
              <w:rPr>
                <w:noProof/>
                <w:webHidden/>
              </w:rPr>
              <w:fldChar w:fldCharType="separate"/>
            </w:r>
            <w:r w:rsidR="009424A4">
              <w:rPr>
                <w:noProof/>
                <w:webHidden/>
              </w:rPr>
              <w:t>18</w:t>
            </w:r>
            <w:r>
              <w:rPr>
                <w:noProof/>
                <w:webHidden/>
              </w:rPr>
              <w:fldChar w:fldCharType="end"/>
            </w:r>
          </w:hyperlink>
        </w:p>
        <w:p w14:paraId="2C4E4EDE" w14:textId="77777777" w:rsidR="002C15AC" w:rsidRDefault="002C15AC">
          <w:pPr>
            <w:pStyle w:val="TOC2"/>
            <w:tabs>
              <w:tab w:val="right" w:leader="dot" w:pos="9622"/>
            </w:tabs>
            <w:rPr>
              <w:rFonts w:asciiTheme="minorHAnsi" w:hAnsiTheme="minorHAnsi" w:cstheme="minorBidi"/>
              <w:noProof/>
              <w:szCs w:val="22"/>
              <w:lang w:val="en-AU" w:eastAsia="en-AU"/>
            </w:rPr>
          </w:pPr>
          <w:hyperlink w:anchor="_Toc495067869" w:history="1">
            <w:r w:rsidRPr="00183A59">
              <w:rPr>
                <w:rStyle w:val="Hyperlink"/>
                <w:noProof/>
              </w:rPr>
              <w:t>Clarify interactions with other systems and reforms</w:t>
            </w:r>
            <w:r>
              <w:rPr>
                <w:noProof/>
                <w:webHidden/>
              </w:rPr>
              <w:tab/>
            </w:r>
            <w:r>
              <w:rPr>
                <w:noProof/>
                <w:webHidden/>
              </w:rPr>
              <w:fldChar w:fldCharType="begin"/>
            </w:r>
            <w:r>
              <w:rPr>
                <w:noProof/>
                <w:webHidden/>
              </w:rPr>
              <w:instrText xml:space="preserve"> PAGEREF _Toc495067869 \h </w:instrText>
            </w:r>
            <w:r>
              <w:rPr>
                <w:noProof/>
                <w:webHidden/>
              </w:rPr>
            </w:r>
            <w:r>
              <w:rPr>
                <w:noProof/>
                <w:webHidden/>
              </w:rPr>
              <w:fldChar w:fldCharType="separate"/>
            </w:r>
            <w:r w:rsidR="009424A4">
              <w:rPr>
                <w:noProof/>
                <w:webHidden/>
              </w:rPr>
              <w:t>19</w:t>
            </w:r>
            <w:r>
              <w:rPr>
                <w:noProof/>
                <w:webHidden/>
              </w:rPr>
              <w:fldChar w:fldCharType="end"/>
            </w:r>
          </w:hyperlink>
        </w:p>
        <w:p w14:paraId="5334735D" w14:textId="77777777" w:rsidR="002C15AC" w:rsidRDefault="002C15AC">
          <w:pPr>
            <w:pStyle w:val="TOC2"/>
            <w:tabs>
              <w:tab w:val="right" w:leader="dot" w:pos="9622"/>
            </w:tabs>
            <w:rPr>
              <w:rFonts w:asciiTheme="minorHAnsi" w:hAnsiTheme="minorHAnsi" w:cstheme="minorBidi"/>
              <w:noProof/>
              <w:szCs w:val="22"/>
              <w:lang w:val="en-AU" w:eastAsia="en-AU"/>
            </w:rPr>
          </w:pPr>
          <w:hyperlink w:anchor="_Toc495067870" w:history="1">
            <w:r w:rsidRPr="00183A59">
              <w:rPr>
                <w:rStyle w:val="Hyperlink"/>
                <w:noProof/>
              </w:rPr>
              <w:t>Provide accurate data</w:t>
            </w:r>
            <w:r>
              <w:rPr>
                <w:noProof/>
                <w:webHidden/>
              </w:rPr>
              <w:tab/>
            </w:r>
            <w:r>
              <w:rPr>
                <w:noProof/>
                <w:webHidden/>
              </w:rPr>
              <w:fldChar w:fldCharType="begin"/>
            </w:r>
            <w:r>
              <w:rPr>
                <w:noProof/>
                <w:webHidden/>
              </w:rPr>
              <w:instrText xml:space="preserve"> PAGEREF _Toc495067870 \h </w:instrText>
            </w:r>
            <w:r>
              <w:rPr>
                <w:noProof/>
                <w:webHidden/>
              </w:rPr>
            </w:r>
            <w:r>
              <w:rPr>
                <w:noProof/>
                <w:webHidden/>
              </w:rPr>
              <w:fldChar w:fldCharType="separate"/>
            </w:r>
            <w:r w:rsidR="009424A4">
              <w:rPr>
                <w:noProof/>
                <w:webHidden/>
              </w:rPr>
              <w:t>20</w:t>
            </w:r>
            <w:r>
              <w:rPr>
                <w:noProof/>
                <w:webHidden/>
              </w:rPr>
              <w:fldChar w:fldCharType="end"/>
            </w:r>
          </w:hyperlink>
        </w:p>
        <w:p w14:paraId="1E3A9306" w14:textId="77777777" w:rsidR="002C15AC" w:rsidRDefault="002C15AC">
          <w:pPr>
            <w:pStyle w:val="TOC2"/>
            <w:tabs>
              <w:tab w:val="right" w:leader="dot" w:pos="9622"/>
            </w:tabs>
            <w:rPr>
              <w:rFonts w:asciiTheme="minorHAnsi" w:hAnsiTheme="minorHAnsi" w:cstheme="minorBidi"/>
              <w:noProof/>
              <w:szCs w:val="22"/>
              <w:lang w:val="en-AU" w:eastAsia="en-AU"/>
            </w:rPr>
          </w:pPr>
          <w:hyperlink w:anchor="_Toc495067871" w:history="1">
            <w:r w:rsidRPr="00183A59">
              <w:rPr>
                <w:rStyle w:val="Hyperlink"/>
                <w:noProof/>
              </w:rPr>
              <w:t>Promote coordinated interventions</w:t>
            </w:r>
            <w:r>
              <w:rPr>
                <w:noProof/>
                <w:webHidden/>
              </w:rPr>
              <w:tab/>
            </w:r>
            <w:r>
              <w:rPr>
                <w:noProof/>
                <w:webHidden/>
              </w:rPr>
              <w:fldChar w:fldCharType="begin"/>
            </w:r>
            <w:r>
              <w:rPr>
                <w:noProof/>
                <w:webHidden/>
              </w:rPr>
              <w:instrText xml:space="preserve"> PAGEREF _Toc495067871 \h </w:instrText>
            </w:r>
            <w:r>
              <w:rPr>
                <w:noProof/>
                <w:webHidden/>
              </w:rPr>
            </w:r>
            <w:r>
              <w:rPr>
                <w:noProof/>
                <w:webHidden/>
              </w:rPr>
              <w:fldChar w:fldCharType="separate"/>
            </w:r>
            <w:r w:rsidR="009424A4">
              <w:rPr>
                <w:noProof/>
                <w:webHidden/>
              </w:rPr>
              <w:t>21</w:t>
            </w:r>
            <w:r>
              <w:rPr>
                <w:noProof/>
                <w:webHidden/>
              </w:rPr>
              <w:fldChar w:fldCharType="end"/>
            </w:r>
          </w:hyperlink>
        </w:p>
        <w:p w14:paraId="7E7C1A5B" w14:textId="77777777" w:rsidR="00BF4B30" w:rsidRDefault="00BF4B30">
          <w:r>
            <w:rPr>
              <w:b/>
              <w:bCs/>
              <w:noProof/>
            </w:rPr>
            <w:fldChar w:fldCharType="end"/>
          </w:r>
        </w:p>
      </w:sdtContent>
    </w:sdt>
    <w:p w14:paraId="7A0C1376" w14:textId="77777777" w:rsidR="002D294A" w:rsidRDefault="002D294A" w:rsidP="00CE5762">
      <w:pPr>
        <w:rPr>
          <w:color w:val="D84920"/>
          <w:sz w:val="50"/>
          <w:szCs w:val="50"/>
        </w:rPr>
      </w:pPr>
      <w:r>
        <w:br w:type="page"/>
      </w:r>
    </w:p>
    <w:p w14:paraId="3C538031" w14:textId="715D1DF9" w:rsidR="00DF0AF7" w:rsidRDefault="00822996" w:rsidP="00CE5762">
      <w:pPr>
        <w:pStyle w:val="Heading1"/>
      </w:pPr>
      <w:bookmarkStart w:id="1" w:name="_Toc495067853"/>
      <w:r>
        <w:lastRenderedPageBreak/>
        <w:t>Introduction</w:t>
      </w:r>
      <w:bookmarkEnd w:id="1"/>
    </w:p>
    <w:p w14:paraId="3AB46B9B" w14:textId="283CD093" w:rsidR="00CF1B3D" w:rsidRDefault="00CF1B3D" w:rsidP="00607F8A">
      <w:pPr>
        <w:rPr>
          <w:szCs w:val="22"/>
        </w:rPr>
      </w:pPr>
      <w:r>
        <w:t>The Victorian Council of Social Service (</w:t>
      </w:r>
      <w:r w:rsidRPr="00151BFF">
        <w:t>VCOSS</w:t>
      </w:r>
      <w:r>
        <w:t xml:space="preserve">) welcomes the opportunity to provide input into the design and implementation of the proposed child information sharing scheme. </w:t>
      </w:r>
      <w:r>
        <w:rPr>
          <w:szCs w:val="22"/>
        </w:rPr>
        <w:t xml:space="preserve">VCOSS has consistently advocated for </w:t>
      </w:r>
      <w:r w:rsidR="004043B5">
        <w:rPr>
          <w:szCs w:val="22"/>
        </w:rPr>
        <w:t xml:space="preserve">better </w:t>
      </w:r>
      <w:r>
        <w:rPr>
          <w:szCs w:val="22"/>
        </w:rPr>
        <w:t>information sharing between services, sectors and government departments to promote the wellbeing of children, young people and families, particularly those experiencing disadvantage.</w:t>
      </w:r>
    </w:p>
    <w:p w14:paraId="737ED6F2" w14:textId="72858E76" w:rsidR="00CF1B3D" w:rsidRDefault="00CF1B3D" w:rsidP="00607F8A">
      <w:pPr>
        <w:rPr>
          <w:szCs w:val="22"/>
        </w:rPr>
      </w:pPr>
      <w:r>
        <w:t>Appropriate information sharing</w:t>
      </w:r>
      <w:r w:rsidR="00473625">
        <w:t xml:space="preserve"> can</w:t>
      </w:r>
      <w:r w:rsidR="00302C20">
        <w:t xml:space="preserve"> help</w:t>
      </w:r>
      <w:r w:rsidR="00473625">
        <w:t xml:space="preserve"> provide holistic, integrated services to children facing disadvantage</w:t>
      </w:r>
      <w:r w:rsidR="004043B5">
        <w:t xml:space="preserve">, </w:t>
      </w:r>
      <w:r w:rsidR="00473625">
        <w:t xml:space="preserve">promote early identification </w:t>
      </w:r>
      <w:r w:rsidR="004043B5">
        <w:t xml:space="preserve">of </w:t>
      </w:r>
      <w:r w:rsidR="006669FD">
        <w:t xml:space="preserve">their </w:t>
      </w:r>
      <w:r w:rsidR="004043B5">
        <w:t>emerging needs</w:t>
      </w:r>
      <w:r w:rsidR="006669FD">
        <w:t>,</w:t>
      </w:r>
      <w:r w:rsidR="004043B5">
        <w:t xml:space="preserve"> </w:t>
      </w:r>
      <w:r w:rsidR="00473625">
        <w:t>and</w:t>
      </w:r>
      <w:r w:rsidR="004043B5">
        <w:t xml:space="preserve"> support making prompt and effective</w:t>
      </w:r>
      <w:r w:rsidR="00473625">
        <w:t xml:space="preserve"> intervention</w:t>
      </w:r>
      <w:r w:rsidR="004043B5">
        <w:t>s</w:t>
      </w:r>
      <w:r w:rsidR="00473625">
        <w:t xml:space="preserve">. It can help children and young people achieve successful transitions </w:t>
      </w:r>
      <w:r w:rsidR="00473625">
        <w:rPr>
          <w:szCs w:val="22"/>
        </w:rPr>
        <w:t>between services</w:t>
      </w:r>
      <w:r w:rsidR="00473625">
        <w:t xml:space="preserve"> and </w:t>
      </w:r>
      <w:r w:rsidR="006669FD">
        <w:t xml:space="preserve">allow </w:t>
      </w:r>
      <w:r>
        <w:t xml:space="preserve">children, young people and their </w:t>
      </w:r>
      <w:r w:rsidRPr="008C780E">
        <w:t xml:space="preserve">families </w:t>
      </w:r>
      <w:r>
        <w:t xml:space="preserve">to </w:t>
      </w:r>
      <w:r w:rsidRPr="008C780E">
        <w:t>tell their story once</w:t>
      </w:r>
      <w:r w:rsidR="006669FD">
        <w:t>,</w:t>
      </w:r>
      <w:r w:rsidR="00C55B55">
        <w:t xml:space="preserve"> </w:t>
      </w:r>
      <w:r w:rsidR="006669FD">
        <w:t>and</w:t>
      </w:r>
      <w:r w:rsidR="00683321">
        <w:t xml:space="preserve"> </w:t>
      </w:r>
      <w:r w:rsidR="00C55B55">
        <w:t xml:space="preserve">avoid </w:t>
      </w:r>
      <w:r w:rsidRPr="008C780E">
        <w:t xml:space="preserve">repeating </w:t>
      </w:r>
      <w:r w:rsidR="00C55B55">
        <w:t xml:space="preserve">details they’ve already </w:t>
      </w:r>
      <w:r w:rsidR="00473625">
        <w:t>shared with a</w:t>
      </w:r>
      <w:r w:rsidR="00683321">
        <w:t>nother</w:t>
      </w:r>
      <w:r w:rsidR="00473625">
        <w:t xml:space="preserve"> support service.</w:t>
      </w:r>
      <w:r w:rsidR="003466CB">
        <w:t xml:space="preserve"> </w:t>
      </w:r>
    </w:p>
    <w:p w14:paraId="2546BAF0" w14:textId="7C503109" w:rsidR="003466CB" w:rsidRDefault="00F66486" w:rsidP="00F66486">
      <w:r>
        <w:t xml:space="preserve">VCOSS </w:t>
      </w:r>
      <w:r w:rsidR="00B2026F">
        <w:t xml:space="preserve">strongly </w:t>
      </w:r>
      <w:r>
        <w:t xml:space="preserve">supports the intent of the information </w:t>
      </w:r>
      <w:r w:rsidR="00BD1E21">
        <w:t xml:space="preserve">sharing </w:t>
      </w:r>
      <w:r>
        <w:t xml:space="preserve">scheme to protect children from harm and improve </w:t>
      </w:r>
      <w:r w:rsidRPr="00607F8A">
        <w:t>their</w:t>
      </w:r>
      <w:r>
        <w:t xml:space="preserve"> wellbeing. However, </w:t>
      </w:r>
      <w:r w:rsidR="003466CB">
        <w:t xml:space="preserve">information sharing is only beneficial if it leads to more timely and effective interventions for children, young people and families. </w:t>
      </w:r>
    </w:p>
    <w:p w14:paraId="78F6354F" w14:textId="4BAE3E4D" w:rsidR="00F66486" w:rsidRDefault="00B2026F" w:rsidP="00F66486">
      <w:r>
        <w:t>Given the significant opportunity for substantial reform in information sharing regimes through the Roadmap to Reform process and the implementation of the recommendations of the Roya</w:t>
      </w:r>
      <w:r w:rsidR="008C41A6">
        <w:t>l Commission into F</w:t>
      </w:r>
      <w:r>
        <w:t xml:space="preserve">amily </w:t>
      </w:r>
      <w:r w:rsidR="008C41A6">
        <w:t>V</w:t>
      </w:r>
      <w:r w:rsidR="00861E0C">
        <w:t>iolence</w:t>
      </w:r>
      <w:r>
        <w:t>, o</w:t>
      </w:r>
      <w:r w:rsidR="00F66486">
        <w:t xml:space="preserve">ur submission explores </w:t>
      </w:r>
      <w:r w:rsidR="006669FD">
        <w:t>the issues raised by the consultation paper, identifies</w:t>
      </w:r>
      <w:r w:rsidR="00F66486">
        <w:t xml:space="preserve"> potential risks and makes recommendations f</w:t>
      </w:r>
      <w:r w:rsidR="00C55B55">
        <w:t xml:space="preserve">or improvements. </w:t>
      </w:r>
    </w:p>
    <w:p w14:paraId="224ACEEC" w14:textId="36110C0E" w:rsidR="006669FD" w:rsidRPr="000F056C" w:rsidRDefault="00F66486" w:rsidP="009618F9">
      <w:pPr>
        <w:rPr>
          <w:szCs w:val="22"/>
        </w:rPr>
      </w:pPr>
      <w:r>
        <w:rPr>
          <w:szCs w:val="22"/>
        </w:rPr>
        <w:t>In preparing our submission</w:t>
      </w:r>
      <w:r w:rsidR="006669FD">
        <w:rPr>
          <w:szCs w:val="22"/>
        </w:rPr>
        <w:t>,</w:t>
      </w:r>
      <w:r>
        <w:rPr>
          <w:szCs w:val="22"/>
        </w:rPr>
        <w:t xml:space="preserve"> VCOSS</w:t>
      </w:r>
      <w:r w:rsidR="009618F9">
        <w:rPr>
          <w:szCs w:val="22"/>
        </w:rPr>
        <w:t xml:space="preserve"> consulted with </w:t>
      </w:r>
      <w:r w:rsidR="004043B5">
        <w:rPr>
          <w:szCs w:val="22"/>
        </w:rPr>
        <w:t>many of our</w:t>
      </w:r>
      <w:r w:rsidR="009618F9">
        <w:rPr>
          <w:szCs w:val="22"/>
        </w:rPr>
        <w:t xml:space="preserve"> members, including peak bodies, specialist and mainstream services with frontline experience working with children, young people and families</w:t>
      </w:r>
      <w:r w:rsidR="009342EF">
        <w:rPr>
          <w:szCs w:val="22"/>
        </w:rPr>
        <w:t>. The</w:t>
      </w:r>
      <w:r w:rsidR="006669FD">
        <w:rPr>
          <w:szCs w:val="22"/>
        </w:rPr>
        <w:t>y work in different service delivery areas,</w:t>
      </w:r>
      <w:r w:rsidR="009342EF">
        <w:rPr>
          <w:szCs w:val="22"/>
        </w:rPr>
        <w:t xml:space="preserve"> including </w:t>
      </w:r>
      <w:r w:rsidR="009618F9">
        <w:rPr>
          <w:szCs w:val="22"/>
        </w:rPr>
        <w:t>childhood education and care, family violence, child and family services, youth services, justice, disability</w:t>
      </w:r>
      <w:r w:rsidR="00FD0D9B">
        <w:rPr>
          <w:szCs w:val="22"/>
        </w:rPr>
        <w:t>, drug and alcohol</w:t>
      </w:r>
      <w:r w:rsidR="009618F9">
        <w:rPr>
          <w:szCs w:val="22"/>
        </w:rPr>
        <w:t xml:space="preserve"> and other mainstream services which provide support to children, young people and families.</w:t>
      </w:r>
    </w:p>
    <w:p w14:paraId="49F1DC6E" w14:textId="77777777" w:rsidR="00721517" w:rsidRDefault="00822996" w:rsidP="000720D4">
      <w:pPr>
        <w:pStyle w:val="Heading2"/>
      </w:pPr>
      <w:bookmarkStart w:id="2" w:name="_Toc495067854"/>
      <w:r>
        <w:t>Intersection with family violence</w:t>
      </w:r>
      <w:bookmarkEnd w:id="2"/>
    </w:p>
    <w:p w14:paraId="5F7DE225" w14:textId="39458637" w:rsidR="006C0B33" w:rsidRDefault="006669FD" w:rsidP="00721517">
      <w:r>
        <w:t>C</w:t>
      </w:r>
      <w:r w:rsidR="006C0B33">
        <w:t>hild abuse and neglect and family violence</w:t>
      </w:r>
      <w:r>
        <w:t xml:space="preserve"> </w:t>
      </w:r>
      <w:r w:rsidR="00B2026F">
        <w:t>is</w:t>
      </w:r>
      <w:r>
        <w:t xml:space="preserve"> connected for some children, young people and families</w:t>
      </w:r>
      <w:r w:rsidR="006C0B33">
        <w:t>.</w:t>
      </w:r>
      <w:r w:rsidR="006C0C9A">
        <w:t xml:space="preserve"> </w:t>
      </w:r>
      <w:r w:rsidR="00B2026F">
        <w:t>In the past</w:t>
      </w:r>
      <w:r>
        <w:t xml:space="preserve"> these have been </w:t>
      </w:r>
      <w:proofErr w:type="spellStart"/>
      <w:r>
        <w:t>siloed</w:t>
      </w:r>
      <w:proofErr w:type="spellEnd"/>
      <w:r>
        <w:t xml:space="preserve"> by governments as discrete issues, but more recent perspectives view</w:t>
      </w:r>
      <w:r w:rsidR="006C0C9A">
        <w:t xml:space="preserve"> the</w:t>
      </w:r>
      <w:r>
        <w:t>m</w:t>
      </w:r>
      <w:r w:rsidR="006C0C9A">
        <w:t xml:space="preserve"> through a single lens. For example, the Safe and Together model encourages closer alignment between domestic violence, child welfare and other systems for the purpose of eliminating the risks posed by domestic violence perpetrators to women and children.</w:t>
      </w:r>
      <w:r w:rsidR="006C0C9A">
        <w:rPr>
          <w:rStyle w:val="FootnoteReference"/>
        </w:rPr>
        <w:footnoteReference w:id="1"/>
      </w:r>
    </w:p>
    <w:p w14:paraId="156353B3" w14:textId="4AD797E0" w:rsidR="009E7416" w:rsidRDefault="009E7416" w:rsidP="009E7416">
      <w:r>
        <w:lastRenderedPageBreak/>
        <w:t xml:space="preserve">Both the Protecting Victoria’s Vulnerable Children inquiry report (PVVCI) and the Royal Commission into Family Violence </w:t>
      </w:r>
      <w:r w:rsidR="008850DC">
        <w:t>endorsed a combined approach to</w:t>
      </w:r>
      <w:r>
        <w:t xml:space="preserve"> family violence and child abuse and neglect. Both </w:t>
      </w:r>
      <w:r w:rsidR="008850DC">
        <w:t xml:space="preserve">reports </w:t>
      </w:r>
      <w:proofErr w:type="spellStart"/>
      <w:r>
        <w:t>recognised</w:t>
      </w:r>
      <w:proofErr w:type="spellEnd"/>
      <w:r>
        <w:t xml:space="preserve"> the traditional </w:t>
      </w:r>
      <w:r w:rsidR="008850DC">
        <w:t xml:space="preserve">child protection </w:t>
      </w:r>
      <w:r>
        <w:t>approach</w:t>
      </w:r>
      <w:r w:rsidR="008850DC">
        <w:t>es</w:t>
      </w:r>
      <w:r>
        <w:t xml:space="preserve"> unfairly blame</w:t>
      </w:r>
      <w:r w:rsidR="008850DC">
        <w:t>d</w:t>
      </w:r>
      <w:r>
        <w:t xml:space="preserve"> women for child abuse </w:t>
      </w:r>
      <w:r w:rsidR="008850DC">
        <w:t>by failing to act “protectively” when faced with family violence.</w:t>
      </w:r>
      <w:r w:rsidR="008850DC">
        <w:rPr>
          <w:rStyle w:val="FootnoteReference"/>
        </w:rPr>
        <w:footnoteReference w:id="2"/>
      </w:r>
      <w:r>
        <w:t xml:space="preserve"> Perpetrators </w:t>
      </w:r>
      <w:r w:rsidR="008850DC">
        <w:t>have historically been</w:t>
      </w:r>
      <w:r>
        <w:t xml:space="preserve"> invisible in the chi</w:t>
      </w:r>
      <w:r w:rsidR="00683321">
        <w:t>ld protection system</w:t>
      </w:r>
      <w:r>
        <w:t xml:space="preserve">, even though the PVVCI noted witnessing family violence amounts to child abuse and the experience of family violence negatively </w:t>
      </w:r>
      <w:r w:rsidR="008850DC">
        <w:t xml:space="preserve">affects </w:t>
      </w:r>
      <w:r>
        <w:t>parenting capacity.</w:t>
      </w:r>
      <w:r>
        <w:rPr>
          <w:rStyle w:val="FootnoteReference"/>
        </w:rPr>
        <w:footnoteReference w:id="3"/>
      </w:r>
    </w:p>
    <w:p w14:paraId="7EFE4DB7" w14:textId="4C0230FE" w:rsidR="009E7416" w:rsidRDefault="008850DC" w:rsidP="009E7416">
      <w:r>
        <w:t xml:space="preserve">Violence in families </w:t>
      </w:r>
      <w:r w:rsidR="009E7416">
        <w:t>create</w:t>
      </w:r>
      <w:r>
        <w:t>s</w:t>
      </w:r>
      <w:r w:rsidR="009E7416">
        <w:t xml:space="preserve"> increased risk</w:t>
      </w:r>
      <w:r>
        <w:t>s</w:t>
      </w:r>
      <w:r w:rsidR="009E7416">
        <w:t xml:space="preserve"> of child abuse, </w:t>
      </w:r>
      <w:r>
        <w:t>magnifies other associated risks</w:t>
      </w:r>
      <w:r w:rsidR="009E7416">
        <w:t xml:space="preserve"> (for example mental illness, alcohol and other drug misuse and gambling</w:t>
      </w:r>
      <w:r>
        <w:t>),</w:t>
      </w:r>
      <w:r w:rsidR="009E7416">
        <w:rPr>
          <w:rStyle w:val="FootnoteReference"/>
        </w:rPr>
        <w:footnoteReference w:id="4"/>
      </w:r>
      <w:r w:rsidR="009E7416">
        <w:t xml:space="preserve"> and</w:t>
      </w:r>
      <w:r>
        <w:t xml:space="preserve"> perpetrators can</w:t>
      </w:r>
      <w:r w:rsidR="009E7416">
        <w:t xml:space="preserve"> deliberate</w:t>
      </w:r>
      <w:r>
        <w:t>ly</w:t>
      </w:r>
      <w:r w:rsidR="009E7416">
        <w:t xml:space="preserve"> undermin</w:t>
      </w:r>
      <w:r>
        <w:t>e</w:t>
      </w:r>
      <w:r w:rsidR="009E7416">
        <w:t xml:space="preserve"> the mother-child relationship.</w:t>
      </w:r>
      <w:r w:rsidR="009E7416">
        <w:rPr>
          <w:rStyle w:val="FootnoteReference"/>
        </w:rPr>
        <w:footnoteReference w:id="5"/>
      </w:r>
      <w:r w:rsidR="009E7416">
        <w:t xml:space="preserve"> Even though family violence has a significant impact on children, their experiences </w:t>
      </w:r>
      <w:r>
        <w:t xml:space="preserve">can be </w:t>
      </w:r>
      <w:r w:rsidR="009E7416">
        <w:t>largely invisible</w:t>
      </w:r>
      <w:r>
        <w:t xml:space="preserve"> to traditional approaches</w:t>
      </w:r>
      <w:r w:rsidR="009E7416">
        <w:t>.</w:t>
      </w:r>
      <w:r w:rsidR="009E7416">
        <w:rPr>
          <w:rStyle w:val="FootnoteReference"/>
        </w:rPr>
        <w:footnoteReference w:id="6"/>
      </w:r>
    </w:p>
    <w:p w14:paraId="1A12EB35" w14:textId="568D9470" w:rsidR="00B2026F" w:rsidRDefault="00B2026F" w:rsidP="009E7416">
      <w:r>
        <w:t>Hence</w:t>
      </w:r>
      <w:r w:rsidR="00EC4B00">
        <w:t>,</w:t>
      </w:r>
      <w:r>
        <w:t xml:space="preserve"> it is important the information sharing regimes for family violence</w:t>
      </w:r>
      <w:r w:rsidR="00EC4B00">
        <w:t>,</w:t>
      </w:r>
      <w:r>
        <w:t xml:space="preserve"> and those for vulnerable children to protect them from abuse and neglect</w:t>
      </w:r>
      <w:r w:rsidR="00EC4B00">
        <w:t>,</w:t>
      </w:r>
      <w:r>
        <w:t xml:space="preserve"> work in concert with each other to ensure children remain safe.</w:t>
      </w:r>
    </w:p>
    <w:p w14:paraId="38AF043E" w14:textId="77777777" w:rsidR="00F4594C" w:rsidRDefault="00F4594C">
      <w:pPr>
        <w:spacing w:before="200"/>
        <w:rPr>
          <w:b/>
          <w:color w:val="D84920"/>
          <w:sz w:val="50"/>
          <w:szCs w:val="50"/>
        </w:rPr>
      </w:pPr>
      <w:r>
        <w:br w:type="page"/>
      </w:r>
    </w:p>
    <w:p w14:paraId="6B09477A" w14:textId="5E080F7A" w:rsidR="00831759" w:rsidRDefault="00831759" w:rsidP="00822996">
      <w:pPr>
        <w:pStyle w:val="Heading1"/>
      </w:pPr>
      <w:bookmarkStart w:id="3" w:name="_Toc495067855"/>
      <w:r>
        <w:lastRenderedPageBreak/>
        <w:t>Recommendations</w:t>
      </w:r>
      <w:bookmarkEnd w:id="3"/>
    </w:p>
    <w:p w14:paraId="12D7A31D" w14:textId="39E84E1D" w:rsidR="00423FEC" w:rsidRPr="00423FEC" w:rsidRDefault="00423FEC" w:rsidP="000720D4">
      <w:pPr>
        <w:pStyle w:val="Heading3"/>
      </w:pPr>
      <w:bookmarkStart w:id="4" w:name="_Toc495067856"/>
      <w:r w:rsidRPr="00423FEC">
        <w:t>Fit-for-purpose, ethical design</w:t>
      </w:r>
      <w:bookmarkEnd w:id="4"/>
    </w:p>
    <w:p w14:paraId="759952BE" w14:textId="77777777" w:rsidR="00423FEC" w:rsidRPr="00423FEC" w:rsidRDefault="00423FEC" w:rsidP="000720D4">
      <w:pPr>
        <w:pStyle w:val="Heading4"/>
      </w:pPr>
      <w:r w:rsidRPr="00423FEC">
        <w:t>Clarify the purpose of the scheme</w:t>
      </w:r>
    </w:p>
    <w:p w14:paraId="1A586EC7" w14:textId="77777777" w:rsidR="00F16D76" w:rsidRDefault="00423FEC" w:rsidP="000720D4">
      <w:pPr>
        <w:pStyle w:val="ListParagraph"/>
        <w:numPr>
          <w:ilvl w:val="0"/>
          <w:numId w:val="27"/>
        </w:numPr>
        <w:rPr>
          <w:szCs w:val="22"/>
        </w:rPr>
      </w:pPr>
      <w:r w:rsidRPr="000F056C">
        <w:rPr>
          <w:szCs w:val="22"/>
        </w:rPr>
        <w:t>Co-design the scheme with children, young people, families and the services who support them, including represen</w:t>
      </w:r>
      <w:r w:rsidR="00F16D76" w:rsidRPr="000720D4">
        <w:rPr>
          <w:szCs w:val="22"/>
        </w:rPr>
        <w:t>tation from diverse communities</w:t>
      </w:r>
    </w:p>
    <w:p w14:paraId="4A804655" w14:textId="31DAC654" w:rsidR="00D63DB7" w:rsidRPr="000720D4" w:rsidRDefault="00423FEC" w:rsidP="000720D4">
      <w:pPr>
        <w:pStyle w:val="ListParagraph"/>
        <w:numPr>
          <w:ilvl w:val="0"/>
          <w:numId w:val="27"/>
        </w:numPr>
        <w:rPr>
          <w:szCs w:val="22"/>
        </w:rPr>
      </w:pPr>
      <w:r w:rsidRPr="000F056C">
        <w:rPr>
          <w:szCs w:val="22"/>
        </w:rPr>
        <w:t>Clarify the purpose of the scheme and ensure it</w:t>
      </w:r>
      <w:r w:rsidR="00F16D76" w:rsidRPr="000F056C">
        <w:rPr>
          <w:szCs w:val="22"/>
        </w:rPr>
        <w:t xml:space="preserve"> </w:t>
      </w:r>
      <w:r w:rsidR="00F16D76" w:rsidRPr="000720D4">
        <w:rPr>
          <w:szCs w:val="22"/>
        </w:rPr>
        <w:t>is achieved</w:t>
      </w:r>
    </w:p>
    <w:p w14:paraId="4B203D6F" w14:textId="77777777" w:rsidR="00F16D76" w:rsidRDefault="00F16D76" w:rsidP="000720D4">
      <w:pPr>
        <w:pStyle w:val="Heading4"/>
      </w:pPr>
      <w:r>
        <w:t>Clearly define the term “wellbeing”</w:t>
      </w:r>
    </w:p>
    <w:p w14:paraId="3A64B7D8" w14:textId="77777777" w:rsidR="00F16D76" w:rsidRDefault="00F16D76" w:rsidP="000720D4">
      <w:pPr>
        <w:pStyle w:val="ListParagraph"/>
        <w:numPr>
          <w:ilvl w:val="0"/>
          <w:numId w:val="27"/>
        </w:numPr>
        <w:rPr>
          <w:szCs w:val="22"/>
        </w:rPr>
      </w:pPr>
      <w:r w:rsidRPr="000F056C">
        <w:rPr>
          <w:szCs w:val="22"/>
        </w:rPr>
        <w:t>Clearly define the term “wellbeing”</w:t>
      </w:r>
    </w:p>
    <w:p w14:paraId="45049D43" w14:textId="77777777" w:rsidR="00F16D76" w:rsidRPr="00F16D76" w:rsidRDefault="00F16D76" w:rsidP="000720D4">
      <w:pPr>
        <w:pStyle w:val="Heading4"/>
      </w:pPr>
      <w:r w:rsidRPr="00F16D76">
        <w:t>Seek appropriate consent for information sharing</w:t>
      </w:r>
    </w:p>
    <w:p w14:paraId="13E18E18" w14:textId="6EB7EF86" w:rsidR="00F16D76" w:rsidRPr="000720D4" w:rsidRDefault="00F16D76" w:rsidP="000720D4">
      <w:pPr>
        <w:pStyle w:val="ListParagraph"/>
        <w:numPr>
          <w:ilvl w:val="0"/>
          <w:numId w:val="27"/>
        </w:numPr>
        <w:rPr>
          <w:szCs w:val="22"/>
        </w:rPr>
      </w:pPr>
      <w:r w:rsidRPr="000F056C">
        <w:rPr>
          <w:szCs w:val="22"/>
        </w:rPr>
        <w:t>Obtain appropriate consents as standard practice and inform children and families about how their information is shared</w:t>
      </w:r>
    </w:p>
    <w:p w14:paraId="3FF984FF" w14:textId="77777777" w:rsidR="00F16D76" w:rsidRDefault="00F16D76" w:rsidP="000720D4">
      <w:pPr>
        <w:pStyle w:val="ListParagraph"/>
        <w:numPr>
          <w:ilvl w:val="0"/>
          <w:numId w:val="27"/>
        </w:numPr>
        <w:rPr>
          <w:szCs w:val="22"/>
        </w:rPr>
      </w:pPr>
      <w:r w:rsidRPr="000720D4">
        <w:rPr>
          <w:szCs w:val="22"/>
        </w:rPr>
        <w:t>Consult with child development experts, children, young people, families and services about when consent can be overridden</w:t>
      </w:r>
    </w:p>
    <w:p w14:paraId="68F8587A" w14:textId="77777777" w:rsidR="00F16D76" w:rsidRPr="00F16D76" w:rsidRDefault="00F16D76" w:rsidP="000720D4">
      <w:pPr>
        <w:pStyle w:val="Heading4"/>
      </w:pPr>
      <w:r w:rsidRPr="00F16D76">
        <w:t>Listen to and respect children’s voices</w:t>
      </w:r>
    </w:p>
    <w:p w14:paraId="3F4F2455" w14:textId="77777777" w:rsidR="00F16D76" w:rsidRDefault="00F16D76" w:rsidP="000720D4">
      <w:pPr>
        <w:pStyle w:val="ListParagraph"/>
        <w:numPr>
          <w:ilvl w:val="0"/>
          <w:numId w:val="31"/>
        </w:numPr>
        <w:rPr>
          <w:szCs w:val="22"/>
        </w:rPr>
      </w:pPr>
      <w:r w:rsidRPr="000F056C">
        <w:rPr>
          <w:szCs w:val="22"/>
        </w:rPr>
        <w:t>Work with organisations who have expertise in children’s development to develop guidelines and processes for organisations to seek a</w:t>
      </w:r>
      <w:r w:rsidRPr="000720D4">
        <w:rPr>
          <w:szCs w:val="22"/>
        </w:rPr>
        <w:t>nd respect the views of children and young people</w:t>
      </w:r>
    </w:p>
    <w:p w14:paraId="1D80BBCC" w14:textId="77777777" w:rsidR="00F16D76" w:rsidRPr="00F16D76" w:rsidRDefault="00F16D76" w:rsidP="000720D4">
      <w:pPr>
        <w:pStyle w:val="Heading4"/>
      </w:pPr>
      <w:r w:rsidRPr="00F16D76">
        <w:t>Review Child Link and ensure it is fit for purpose</w:t>
      </w:r>
    </w:p>
    <w:p w14:paraId="2337A241" w14:textId="63308A61" w:rsidR="00F16D76" w:rsidRPr="000F056C" w:rsidRDefault="00F16D76" w:rsidP="000720D4">
      <w:pPr>
        <w:pStyle w:val="ListParagraph"/>
        <w:numPr>
          <w:ilvl w:val="0"/>
          <w:numId w:val="31"/>
        </w:numPr>
        <w:rPr>
          <w:szCs w:val="22"/>
        </w:rPr>
      </w:pPr>
      <w:r w:rsidRPr="000F056C">
        <w:rPr>
          <w:szCs w:val="22"/>
        </w:rPr>
        <w:t>Consult with children, young people and families about the design and implementation of Child Link, including families from diverse communities</w:t>
      </w:r>
    </w:p>
    <w:p w14:paraId="45C7E98A" w14:textId="77777777" w:rsidR="00F16D76" w:rsidRDefault="00F16D76" w:rsidP="000720D4">
      <w:pPr>
        <w:pStyle w:val="ListParagraph"/>
        <w:numPr>
          <w:ilvl w:val="0"/>
          <w:numId w:val="31"/>
        </w:numPr>
        <w:rPr>
          <w:szCs w:val="22"/>
        </w:rPr>
      </w:pPr>
      <w:r w:rsidRPr="000F056C">
        <w:rPr>
          <w:szCs w:val="22"/>
        </w:rPr>
        <w:t>Clarify the</w:t>
      </w:r>
      <w:r w:rsidRPr="000720D4">
        <w:rPr>
          <w:szCs w:val="22"/>
        </w:rPr>
        <w:t xml:space="preserve"> intent of Child Link and ensure it is fit for purpose</w:t>
      </w:r>
    </w:p>
    <w:p w14:paraId="58F5D01E" w14:textId="77777777" w:rsidR="00F16D76" w:rsidRPr="00F16D76" w:rsidRDefault="00F16D76" w:rsidP="000720D4">
      <w:pPr>
        <w:pStyle w:val="Heading4"/>
      </w:pPr>
      <w:r w:rsidRPr="00F16D76">
        <w:t>Implement robust safeguards</w:t>
      </w:r>
    </w:p>
    <w:p w14:paraId="4980D373" w14:textId="77777777" w:rsidR="00F16D76" w:rsidRDefault="00F16D76" w:rsidP="000720D4">
      <w:pPr>
        <w:pStyle w:val="ListParagraph"/>
        <w:numPr>
          <w:ilvl w:val="0"/>
          <w:numId w:val="32"/>
        </w:numPr>
        <w:rPr>
          <w:szCs w:val="22"/>
        </w:rPr>
      </w:pPr>
      <w:r w:rsidRPr="000F056C">
        <w:rPr>
          <w:szCs w:val="22"/>
        </w:rPr>
        <w:t>Implement robust safeguards to prevent information from being inappropriately accessed or misused, or placing children and families at risk of harm</w:t>
      </w:r>
    </w:p>
    <w:p w14:paraId="11B7E890" w14:textId="77777777" w:rsidR="00F16D76" w:rsidRPr="00F16D76" w:rsidRDefault="00F16D76" w:rsidP="000720D4">
      <w:pPr>
        <w:pStyle w:val="Heading4"/>
      </w:pPr>
      <w:r w:rsidRPr="00F16D76">
        <w:t>Allow children and families to access their information</w:t>
      </w:r>
    </w:p>
    <w:p w14:paraId="57BBA8B0" w14:textId="11D1AEDD" w:rsidR="00F16D76" w:rsidRPr="000720D4" w:rsidRDefault="00F16D76" w:rsidP="000720D4">
      <w:pPr>
        <w:pStyle w:val="ListParagraph"/>
        <w:numPr>
          <w:ilvl w:val="0"/>
          <w:numId w:val="32"/>
        </w:numPr>
        <w:rPr>
          <w:szCs w:val="22"/>
        </w:rPr>
      </w:pPr>
      <w:r w:rsidRPr="000F056C">
        <w:rPr>
          <w:szCs w:val="22"/>
        </w:rPr>
        <w:t>Provide individuals with the right to access their personal Child Link records and amend any incorrect details, in line with the Australian Privacy Principles</w:t>
      </w:r>
    </w:p>
    <w:p w14:paraId="422A0587" w14:textId="77777777" w:rsidR="00F16D76" w:rsidRDefault="00F16D76" w:rsidP="000720D4">
      <w:pPr>
        <w:pStyle w:val="ListParagraph"/>
        <w:numPr>
          <w:ilvl w:val="0"/>
          <w:numId w:val="32"/>
        </w:numPr>
        <w:rPr>
          <w:szCs w:val="22"/>
        </w:rPr>
      </w:pPr>
      <w:r w:rsidRPr="000720D4">
        <w:rPr>
          <w:szCs w:val="22"/>
        </w:rPr>
        <w:t>Inform individuals about their right to access their record, how they can make a complaint, and what happens to their record after a child turns 18</w:t>
      </w:r>
    </w:p>
    <w:p w14:paraId="1A17627B" w14:textId="77777777" w:rsidR="00F16D76" w:rsidRPr="000F056C" w:rsidRDefault="00F16D76" w:rsidP="000720D4">
      <w:pPr>
        <w:rPr>
          <w:szCs w:val="22"/>
        </w:rPr>
      </w:pPr>
    </w:p>
    <w:p w14:paraId="53495B3D" w14:textId="77777777" w:rsidR="00F16D76" w:rsidRDefault="00F16D76" w:rsidP="000720D4">
      <w:pPr>
        <w:pStyle w:val="Heading3"/>
      </w:pPr>
      <w:bookmarkStart w:id="5" w:name="_Toc495067857"/>
      <w:r w:rsidRPr="00F16D76">
        <w:t>Workforce readiness and sector capacity</w:t>
      </w:r>
      <w:bookmarkEnd w:id="5"/>
    </w:p>
    <w:p w14:paraId="5170A76F" w14:textId="77777777" w:rsidR="00F16D76" w:rsidRDefault="00F16D76" w:rsidP="000720D4">
      <w:pPr>
        <w:pStyle w:val="Heading4"/>
      </w:pPr>
      <w:r>
        <w:t>Provide comprehensive training to all participating services</w:t>
      </w:r>
    </w:p>
    <w:p w14:paraId="0A5CAE87" w14:textId="5B50C6B8" w:rsidR="00F16D76" w:rsidRDefault="00F16D76" w:rsidP="000720D4">
      <w:pPr>
        <w:pStyle w:val="ListParagraph"/>
        <w:numPr>
          <w:ilvl w:val="0"/>
          <w:numId w:val="33"/>
        </w:numPr>
      </w:pPr>
      <w:r>
        <w:t>Provide comprehensive training to all services affected by the scheme about when and how to safely and effectively share information</w:t>
      </w:r>
    </w:p>
    <w:p w14:paraId="50114A8D" w14:textId="44E457E9" w:rsidR="00F16D76" w:rsidRDefault="00F16D76" w:rsidP="000720D4">
      <w:pPr>
        <w:pStyle w:val="ListParagraph"/>
        <w:numPr>
          <w:ilvl w:val="0"/>
          <w:numId w:val="33"/>
        </w:numPr>
      </w:pPr>
      <w:r>
        <w:t>Provide comprehensive training to help services engage respectfully and sensitively with children and families when sharing information</w:t>
      </w:r>
    </w:p>
    <w:p w14:paraId="175FC445" w14:textId="77777777" w:rsidR="00F16D76" w:rsidRDefault="00F16D76" w:rsidP="000720D4">
      <w:pPr>
        <w:pStyle w:val="Heading4"/>
      </w:pPr>
      <w:r>
        <w:t>Provide clear guidance</w:t>
      </w:r>
    </w:p>
    <w:p w14:paraId="2842E7C6" w14:textId="5C17D281" w:rsidR="00F16D76" w:rsidRDefault="00F16D76" w:rsidP="000720D4">
      <w:pPr>
        <w:pStyle w:val="ListParagraph"/>
        <w:numPr>
          <w:ilvl w:val="0"/>
          <w:numId w:val="34"/>
        </w:numPr>
      </w:pPr>
      <w:r>
        <w:t>Provide clear guidance, decisions making tools and scenarios to help practitioners and organisations share information confidently and appropriately</w:t>
      </w:r>
    </w:p>
    <w:p w14:paraId="19F34433" w14:textId="18F39913" w:rsidR="00F16D76" w:rsidRDefault="00F16D76" w:rsidP="000720D4">
      <w:pPr>
        <w:pStyle w:val="ListParagraph"/>
        <w:numPr>
          <w:ilvl w:val="0"/>
          <w:numId w:val="34"/>
        </w:numPr>
      </w:pPr>
      <w:r>
        <w:t>Provide a well-resourced central body to assist organisations seeking advice</w:t>
      </w:r>
    </w:p>
    <w:p w14:paraId="1A92423A" w14:textId="77777777" w:rsidR="00F16D76" w:rsidRDefault="00F16D76" w:rsidP="000720D4">
      <w:pPr>
        <w:pStyle w:val="Heading4"/>
      </w:pPr>
      <w:r>
        <w:t>Clarify interactions with other systems and reforms</w:t>
      </w:r>
    </w:p>
    <w:p w14:paraId="4265EAD9" w14:textId="3260A4DF" w:rsidR="00F16D76" w:rsidRPr="00F16D76" w:rsidRDefault="00F16D76" w:rsidP="000720D4">
      <w:pPr>
        <w:pStyle w:val="ListParagraph"/>
        <w:numPr>
          <w:ilvl w:val="0"/>
          <w:numId w:val="35"/>
        </w:numPr>
      </w:pPr>
      <w:r>
        <w:t>Clarify how the child information sharing scheme will interact with existing systems</w:t>
      </w:r>
    </w:p>
    <w:p w14:paraId="1E359503" w14:textId="77777777" w:rsidR="00F16D76" w:rsidRDefault="00F16D76" w:rsidP="000720D4">
      <w:pPr>
        <w:pStyle w:val="Heading4"/>
      </w:pPr>
      <w:r>
        <w:t>Provide accurate data</w:t>
      </w:r>
    </w:p>
    <w:p w14:paraId="3E6B7390" w14:textId="0A6C2EC3" w:rsidR="000F5DE0" w:rsidRPr="000720D4" w:rsidRDefault="00F16D76" w:rsidP="000720D4">
      <w:pPr>
        <w:pStyle w:val="ListParagraph"/>
        <w:numPr>
          <w:ilvl w:val="0"/>
          <w:numId w:val="35"/>
        </w:numPr>
      </w:pPr>
      <w:r>
        <w:t>Improve data collection processes and system oversight across state based services so accurate records are maintained</w:t>
      </w:r>
      <w:r w:rsidR="000F5DE0" w:rsidRPr="00F16D76">
        <w:br w:type="page"/>
      </w:r>
    </w:p>
    <w:p w14:paraId="7260C2CD" w14:textId="542DF25A" w:rsidR="00822996" w:rsidRDefault="006D771C" w:rsidP="00822996">
      <w:pPr>
        <w:pStyle w:val="Heading1"/>
      </w:pPr>
      <w:bookmarkStart w:id="6" w:name="_Toc495067858"/>
      <w:r>
        <w:t>Fit-for-purpose, ethical d</w:t>
      </w:r>
      <w:r w:rsidR="000F5DE0">
        <w:t>esign</w:t>
      </w:r>
      <w:bookmarkEnd w:id="6"/>
    </w:p>
    <w:p w14:paraId="224D0710" w14:textId="77777777" w:rsidR="000D6EB3" w:rsidRDefault="000D6EB3" w:rsidP="000D6EB3"/>
    <w:p w14:paraId="1C46CFB4" w14:textId="77777777" w:rsidR="00787207" w:rsidRDefault="007410D2" w:rsidP="000720D4">
      <w:pPr>
        <w:pStyle w:val="Heading2"/>
      </w:pPr>
      <w:bookmarkStart w:id="7" w:name="_Toc495067859"/>
      <w:r>
        <w:t>Clarify the purpose of the scheme</w:t>
      </w:r>
      <w:bookmarkEnd w:id="7"/>
    </w:p>
    <w:p w14:paraId="230A249F" w14:textId="77777777" w:rsidR="000C24BC" w:rsidRPr="0039717E" w:rsidRDefault="000C24BC" w:rsidP="000C24BC">
      <w:pPr>
        <w:pStyle w:val="Boxlist"/>
        <w:numPr>
          <w:ilvl w:val="0"/>
          <w:numId w:val="0"/>
        </w:numPr>
        <w:pBdr>
          <w:bottom w:val="single" w:sz="18" w:space="2" w:color="E9E9C7"/>
        </w:pBdr>
        <w:ind w:left="1080" w:hanging="360"/>
        <w:rPr>
          <w:b/>
        </w:rPr>
      </w:pPr>
      <w:r w:rsidRPr="0039717E">
        <w:rPr>
          <w:b/>
        </w:rPr>
        <w:t>Recommendations</w:t>
      </w:r>
    </w:p>
    <w:p w14:paraId="44AE51F8" w14:textId="17CECE5C" w:rsidR="00812F16" w:rsidRDefault="00812F16" w:rsidP="00812F16">
      <w:pPr>
        <w:pStyle w:val="Boxlist"/>
        <w:pBdr>
          <w:bottom w:val="single" w:sz="18" w:space="2" w:color="E9E9C7"/>
        </w:pBdr>
      </w:pPr>
      <w:r>
        <w:t>Co-design the scheme with children, young people</w:t>
      </w:r>
      <w:r w:rsidR="007807AD">
        <w:t>,</w:t>
      </w:r>
      <w:r>
        <w:t xml:space="preserve"> families</w:t>
      </w:r>
      <w:r w:rsidR="007807AD">
        <w:t xml:space="preserve"> and the services who support them,</w:t>
      </w:r>
      <w:r>
        <w:t xml:space="preserve"> including representation from </w:t>
      </w:r>
      <w:r w:rsidR="006D771C">
        <w:t>diverse</w:t>
      </w:r>
      <w:r>
        <w:t xml:space="preserve"> communities</w:t>
      </w:r>
    </w:p>
    <w:p w14:paraId="572BBF47" w14:textId="3F45C802" w:rsidR="000C24BC" w:rsidRDefault="000C24BC" w:rsidP="000C24BC">
      <w:pPr>
        <w:pStyle w:val="Boxlist"/>
        <w:pBdr>
          <w:bottom w:val="single" w:sz="18" w:space="2" w:color="E9E9C7"/>
        </w:pBdr>
      </w:pPr>
      <w:r>
        <w:t xml:space="preserve">Clarify the purpose of the scheme and </w:t>
      </w:r>
      <w:r w:rsidR="00302C20">
        <w:t xml:space="preserve">ensure </w:t>
      </w:r>
      <w:r w:rsidR="00382D19">
        <w:t>it</w:t>
      </w:r>
      <w:r w:rsidR="00F16D76">
        <w:t xml:space="preserve"> is</w:t>
      </w:r>
      <w:r w:rsidR="00302C20">
        <w:t xml:space="preserve"> achieve</w:t>
      </w:r>
      <w:r w:rsidR="00F16D76">
        <w:t>d</w:t>
      </w:r>
    </w:p>
    <w:p w14:paraId="005BBA7F" w14:textId="77777777" w:rsidR="006D771C" w:rsidRDefault="006D771C" w:rsidP="00822996"/>
    <w:p w14:paraId="7A15A520" w14:textId="5A619173" w:rsidR="00300047" w:rsidRDefault="006D771C" w:rsidP="00822996">
      <w:r>
        <w:t xml:space="preserve">From the available information, </w:t>
      </w:r>
      <w:r w:rsidR="00C8511B">
        <w:t>VCOSS members</w:t>
      </w:r>
      <w:r>
        <w:t xml:space="preserve"> are</w:t>
      </w:r>
      <w:r w:rsidR="00C8511B">
        <w:t xml:space="preserve"> reporting</w:t>
      </w:r>
      <w:r w:rsidR="00F91495">
        <w:t xml:space="preserve"> </w:t>
      </w:r>
      <w:r>
        <w:t xml:space="preserve">difficulty </w:t>
      </w:r>
      <w:r w:rsidR="00C8511B">
        <w:t xml:space="preserve">in </w:t>
      </w:r>
      <w:r>
        <w:t>discerning the purpose of</w:t>
      </w:r>
      <w:r w:rsidR="00300047" w:rsidRPr="00300047">
        <w:t xml:space="preserve"> </w:t>
      </w:r>
      <w:r w:rsidR="00300047">
        <w:t>child information sharing scheme</w:t>
      </w:r>
      <w:r>
        <w:t>, and when, in practice, it is proposed to be used.</w:t>
      </w:r>
    </w:p>
    <w:p w14:paraId="17A81FA6" w14:textId="190FECC9" w:rsidR="00242844" w:rsidRDefault="006D771C" w:rsidP="00300047">
      <w:r>
        <w:t>In part, this is caused by the vagueness of concepts and language, particularly</w:t>
      </w:r>
      <w:r w:rsidR="00302C20">
        <w:t xml:space="preserve"> </w:t>
      </w:r>
      <w:r>
        <w:t>the phrase</w:t>
      </w:r>
      <w:r w:rsidR="00302C20">
        <w:t xml:space="preserve"> </w:t>
      </w:r>
      <w:r w:rsidR="00300047">
        <w:t>“wellbeing and safety</w:t>
      </w:r>
      <w:r w:rsidR="00242844">
        <w:t>,</w:t>
      </w:r>
      <w:r w:rsidR="00300047">
        <w:t>”</w:t>
      </w:r>
      <w:r w:rsidR="00242844">
        <w:t xml:space="preserve"> which is not clearly defined in the consultation documents</w:t>
      </w:r>
      <w:r w:rsidR="00300047">
        <w:t>.</w:t>
      </w:r>
      <w:r>
        <w:t xml:space="preserve"> </w:t>
      </w:r>
      <w:r w:rsidR="00C8511B">
        <w:t>It is</w:t>
      </w:r>
      <w:r>
        <w:t xml:space="preserve"> </w:t>
      </w:r>
      <w:r w:rsidR="00242844">
        <w:t xml:space="preserve">generally </w:t>
      </w:r>
      <w:r>
        <w:t>underst</w:t>
      </w:r>
      <w:r w:rsidR="00C8511B">
        <w:t>oo</w:t>
      </w:r>
      <w:r>
        <w:t xml:space="preserve">d ‘wellbeing’ and ‘safety’ </w:t>
      </w:r>
      <w:r w:rsidR="00C8511B">
        <w:t xml:space="preserve">can </w:t>
      </w:r>
      <w:r>
        <w:t xml:space="preserve">be distinct concepts. </w:t>
      </w:r>
      <w:r w:rsidR="00C8511B">
        <w:t>Children’s</w:t>
      </w:r>
      <w:r w:rsidR="00F91495">
        <w:t xml:space="preserve"> </w:t>
      </w:r>
      <w:r>
        <w:t xml:space="preserve">wellbeing </w:t>
      </w:r>
      <w:r w:rsidR="00C8511B">
        <w:t>is a</w:t>
      </w:r>
      <w:r w:rsidR="00242844">
        <w:t xml:space="preserve"> broad</w:t>
      </w:r>
      <w:r>
        <w:t xml:space="preserve"> </w:t>
      </w:r>
      <w:r w:rsidR="00242844">
        <w:t>concept, including providing assistance and support for a child’s learning</w:t>
      </w:r>
      <w:r w:rsidR="00C8511B">
        <w:t>,</w:t>
      </w:r>
      <w:r w:rsidR="00242844">
        <w:t xml:space="preserve"> healthy development</w:t>
      </w:r>
      <w:r w:rsidR="00C8511B">
        <w:t xml:space="preserve"> and secure attachment relationships with family</w:t>
      </w:r>
      <w:r w:rsidR="00242844">
        <w:t xml:space="preserve">. Protecting a child’s safety </w:t>
      </w:r>
      <w:r w:rsidR="00C8511B">
        <w:t xml:space="preserve">can be </w:t>
      </w:r>
      <w:r w:rsidR="00242844">
        <w:t xml:space="preserve">interpreted more narrowly, referring to protecting a child from harm. </w:t>
      </w:r>
    </w:p>
    <w:p w14:paraId="185F7392" w14:textId="3C493E4E" w:rsidR="00242844" w:rsidRDefault="00242844" w:rsidP="00300047">
      <w:r>
        <w:t>The purpose of information sharing has important implications for the protocols by which information is shared.</w:t>
      </w:r>
    </w:p>
    <w:p w14:paraId="12EB5236" w14:textId="6978DAB3" w:rsidR="00242844" w:rsidRDefault="00302C20" w:rsidP="00822996">
      <w:r>
        <w:t xml:space="preserve">For example, </w:t>
      </w:r>
      <w:r w:rsidR="008D3570">
        <w:t xml:space="preserve">if the purpose </w:t>
      </w:r>
      <w:r w:rsidR="007410D2">
        <w:t xml:space="preserve">of the scheme </w:t>
      </w:r>
      <w:r w:rsidR="008D3570">
        <w:t xml:space="preserve">is </w:t>
      </w:r>
      <w:r w:rsidR="00304699">
        <w:t xml:space="preserve">primarily </w:t>
      </w:r>
      <w:r>
        <w:t>to protect children from harm, a stronger emphasis on safety is required</w:t>
      </w:r>
      <w:r w:rsidR="00242844">
        <w:t>, and there are clearer reasons to override consent in order for child protection authorities to be notified, consistent with mandatory reporting requirements.</w:t>
      </w:r>
    </w:p>
    <w:p w14:paraId="6E9AE4F2" w14:textId="12FB9B16" w:rsidR="00E87D4D" w:rsidRDefault="00242844" w:rsidP="00822996">
      <w:r>
        <w:t>However, i</w:t>
      </w:r>
      <w:r w:rsidR="00302C20">
        <w:t xml:space="preserve">f </w:t>
      </w:r>
      <w:r>
        <w:t xml:space="preserve">the scheme </w:t>
      </w:r>
      <w:r w:rsidR="007410D2">
        <w:t xml:space="preserve">is intended to take a </w:t>
      </w:r>
      <w:r w:rsidR="00302C20">
        <w:t xml:space="preserve">wider </w:t>
      </w:r>
      <w:r w:rsidR="007410D2">
        <w:t>view</w:t>
      </w:r>
      <w:r w:rsidR="00302C20">
        <w:t xml:space="preserve"> and </w:t>
      </w:r>
      <w:r w:rsidR="007410D2">
        <w:t>promote the development and wellbeing of children</w:t>
      </w:r>
      <w:r w:rsidR="00304699">
        <w:t>,</w:t>
      </w:r>
      <w:r w:rsidR="00302C20">
        <w:t xml:space="preserve"> different </w:t>
      </w:r>
      <w:r>
        <w:t>protocols for information sharing are appropriate</w:t>
      </w:r>
      <w:r w:rsidR="00302C20">
        <w:t xml:space="preserve">. For example, a service might identify </w:t>
      </w:r>
      <w:r w:rsidR="00304699">
        <w:t xml:space="preserve">a child </w:t>
      </w:r>
      <w:r w:rsidR="00302C20">
        <w:t xml:space="preserve">with </w:t>
      </w:r>
      <w:r w:rsidR="00304699">
        <w:t>a developmental delay</w:t>
      </w:r>
      <w:r w:rsidR="00302C20">
        <w:t>. S</w:t>
      </w:r>
      <w:r w:rsidR="00304699">
        <w:t xml:space="preserve">haring this </w:t>
      </w:r>
      <w:r w:rsidR="00300047">
        <w:t xml:space="preserve">information </w:t>
      </w:r>
      <w:r w:rsidR="00302C20">
        <w:t>with other services, with consent</w:t>
      </w:r>
      <w:r>
        <w:t xml:space="preserve"> of the child or their parents</w:t>
      </w:r>
      <w:r w:rsidR="00302C20">
        <w:t xml:space="preserve">, may </w:t>
      </w:r>
      <w:r>
        <w:t xml:space="preserve">help </w:t>
      </w:r>
      <w:r w:rsidR="00302C20">
        <w:t xml:space="preserve">provide an </w:t>
      </w:r>
      <w:r w:rsidR="00E87D4D">
        <w:t xml:space="preserve">effective </w:t>
      </w:r>
      <w:r w:rsidR="00304699">
        <w:t>early intervention</w:t>
      </w:r>
      <w:r w:rsidR="007410D2">
        <w:t xml:space="preserve">. </w:t>
      </w:r>
      <w:r w:rsidR="00E87D4D">
        <w:t>In this case, the child is not at risk of harm</w:t>
      </w:r>
      <w:r w:rsidR="00300047">
        <w:t>, but</w:t>
      </w:r>
      <w:r w:rsidR="00E87D4D">
        <w:t xml:space="preserve"> information sharing may improve the </w:t>
      </w:r>
      <w:r w:rsidR="00300047">
        <w:t xml:space="preserve">child’s educational </w:t>
      </w:r>
      <w:r w:rsidR="00C8511B">
        <w:t xml:space="preserve">and developmental </w:t>
      </w:r>
      <w:r w:rsidR="00300047">
        <w:t>trajectory.</w:t>
      </w:r>
    </w:p>
    <w:p w14:paraId="216C47CA" w14:textId="116771F5" w:rsidR="004941AB" w:rsidRDefault="00300047" w:rsidP="004941AB">
      <w:r w:rsidRPr="00300047">
        <w:t xml:space="preserve">This illustrates </w:t>
      </w:r>
      <w:r w:rsidR="004D26E7">
        <w:t>different</w:t>
      </w:r>
      <w:r w:rsidRPr="00300047">
        <w:t xml:space="preserve"> possible purposes of the child information sharing sch</w:t>
      </w:r>
      <w:r>
        <w:t>e</w:t>
      </w:r>
      <w:r w:rsidRPr="00300047">
        <w:t xml:space="preserve">me: </w:t>
      </w:r>
      <w:r w:rsidR="004D26E7">
        <w:t>to support a child’s wellbeing</w:t>
      </w:r>
      <w:r w:rsidR="004941AB" w:rsidRPr="00300047">
        <w:t>,</w:t>
      </w:r>
      <w:r w:rsidR="004941AB">
        <w:t xml:space="preserve"> services might share information with consent about how a child and their family is engaging with a universal service and whether they m</w:t>
      </w:r>
      <w:r w:rsidR="00242844">
        <w:t>ay</w:t>
      </w:r>
      <w:r w:rsidR="004941AB">
        <w:t xml:space="preserve"> need some enhanced support to stay engaged. </w:t>
      </w:r>
      <w:r w:rsidR="004D26E7">
        <w:t>To protect a child’s safety</w:t>
      </w:r>
      <w:r w:rsidR="004941AB">
        <w:t>, services might share information without consent because a child or their family members are in danger.</w:t>
      </w:r>
    </w:p>
    <w:p w14:paraId="1BE29206" w14:textId="01618104" w:rsidR="00111995" w:rsidRDefault="007833E4" w:rsidP="00DB48D2">
      <w:r>
        <w:t xml:space="preserve">To help </w:t>
      </w:r>
      <w:r w:rsidR="004D26E7">
        <w:t xml:space="preserve">clarify </w:t>
      </w:r>
      <w:r>
        <w:t xml:space="preserve">the </w:t>
      </w:r>
      <w:r w:rsidR="004D26E7">
        <w:t xml:space="preserve">scheme’s </w:t>
      </w:r>
      <w:r>
        <w:t xml:space="preserve">purpose, we believe comprehensive consultations should be undertaken with children, young people, families and the services who support them. It is crucial the scheme is co-designed with the children and families it is seeking to </w:t>
      </w:r>
      <w:r w:rsidR="00DB48D2">
        <w:t>help</w:t>
      </w:r>
      <w:r>
        <w:t xml:space="preserve"> and not done ‘to’ </w:t>
      </w:r>
      <w:r w:rsidR="00DB48D2">
        <w:t xml:space="preserve">children and </w:t>
      </w:r>
      <w:r>
        <w:t>families. Without involving families from the start, there is a risk the scheme will have negative unintended consequences, such as deterring some families from engaging with universal services</w:t>
      </w:r>
      <w:r w:rsidR="004D26E7">
        <w:t>, or refraining from disclosing problems they fear will be shared without their knowledge.</w:t>
      </w:r>
      <w:r w:rsidR="00C8511B">
        <w:t xml:space="preserve"> In the case of a mother experiencing family violence, it may also act as a barrier for them accessing universal services that will benefit their children.</w:t>
      </w:r>
    </w:p>
    <w:p w14:paraId="520AD4F1" w14:textId="60C0F108" w:rsidR="004941AB" w:rsidRDefault="00111995" w:rsidP="00EA2E75">
      <w:r>
        <w:t xml:space="preserve">Some VCOSS </w:t>
      </w:r>
      <w:r w:rsidR="00E34C45">
        <w:t xml:space="preserve">members </w:t>
      </w:r>
      <w:r>
        <w:t>also worry that use of the term ‘wellbeing’ may not consistently be interpreted in the context of a child’s family structure or cultural heritage. They are concerned t</w:t>
      </w:r>
      <w:r w:rsidR="00CA102E">
        <w:t xml:space="preserve">he scheme </w:t>
      </w:r>
      <w:r>
        <w:t xml:space="preserve">could potentially </w:t>
      </w:r>
      <w:r w:rsidR="00CA102E">
        <w:t xml:space="preserve">wrongly “target” young parents, parents from LGBTI communities, Aboriginal communities, parents with a disability and parents from culturally and linguistically diverse backgrounds. </w:t>
      </w:r>
      <w:r w:rsidR="00DB48D2">
        <w:t>Consultation</w:t>
      </w:r>
      <w:r w:rsidR="007833E4">
        <w:t xml:space="preserve"> with </w:t>
      </w:r>
      <w:r w:rsidR="00DB48D2">
        <w:t>people from</w:t>
      </w:r>
      <w:r w:rsidR="007833E4">
        <w:t xml:space="preserve"> these communities is crucial to </w:t>
      </w:r>
      <w:r w:rsidR="00DB48D2">
        <w:t xml:space="preserve">gaining trust in the system and </w:t>
      </w:r>
      <w:r w:rsidR="007833E4">
        <w:t xml:space="preserve">ensuring the scheme delivers on its </w:t>
      </w:r>
      <w:r>
        <w:t>purpose</w:t>
      </w:r>
      <w:r w:rsidR="00DB48D2">
        <w:t xml:space="preserve">. </w:t>
      </w:r>
    </w:p>
    <w:p w14:paraId="3ADDEFA7" w14:textId="77777777" w:rsidR="00111995" w:rsidRDefault="00111995" w:rsidP="00EA2E75"/>
    <w:p w14:paraId="0DA1787B" w14:textId="77777777" w:rsidR="004941AB" w:rsidRPr="004941AB" w:rsidRDefault="004941AB" w:rsidP="000720D4">
      <w:pPr>
        <w:pStyle w:val="Heading2"/>
      </w:pPr>
      <w:bookmarkStart w:id="8" w:name="_Toc495067860"/>
      <w:r w:rsidRPr="004941AB">
        <w:t>Clearly define the term “wellbeing”</w:t>
      </w:r>
      <w:bookmarkEnd w:id="8"/>
    </w:p>
    <w:p w14:paraId="2808EE48" w14:textId="64EB9D7D" w:rsidR="003466CB" w:rsidRPr="0039717E" w:rsidRDefault="003466CB" w:rsidP="003466CB">
      <w:pPr>
        <w:pStyle w:val="Boxlist"/>
        <w:numPr>
          <w:ilvl w:val="0"/>
          <w:numId w:val="0"/>
        </w:numPr>
        <w:pBdr>
          <w:bottom w:val="single" w:sz="18" w:space="2" w:color="E9E9C7"/>
        </w:pBdr>
        <w:ind w:left="1080" w:hanging="360"/>
        <w:rPr>
          <w:b/>
        </w:rPr>
      </w:pPr>
      <w:r w:rsidRPr="0039717E">
        <w:rPr>
          <w:b/>
        </w:rPr>
        <w:t>Recommendation</w:t>
      </w:r>
    </w:p>
    <w:p w14:paraId="0CC5880C" w14:textId="3E05BF98" w:rsidR="003466CB" w:rsidRDefault="003466CB" w:rsidP="003466CB">
      <w:pPr>
        <w:pStyle w:val="Boxlist"/>
        <w:pBdr>
          <w:bottom w:val="single" w:sz="18" w:space="2" w:color="E9E9C7"/>
        </w:pBdr>
      </w:pPr>
      <w:r>
        <w:t>Clearly define the term “wellbeing”</w:t>
      </w:r>
    </w:p>
    <w:p w14:paraId="6F3FB71A" w14:textId="77777777" w:rsidR="00111995" w:rsidRDefault="00111995" w:rsidP="004941AB"/>
    <w:p w14:paraId="0697B691" w14:textId="466423C2" w:rsidR="004941AB" w:rsidRDefault="004941AB" w:rsidP="004941AB">
      <w:r>
        <w:t xml:space="preserve">The </w:t>
      </w:r>
      <w:r w:rsidR="00111995">
        <w:t>c</w:t>
      </w:r>
      <w:r w:rsidR="008B415F">
        <w:t xml:space="preserve">onsultation </w:t>
      </w:r>
      <w:r w:rsidR="00111995">
        <w:t>p</w:t>
      </w:r>
      <w:r w:rsidR="008B415F">
        <w:t xml:space="preserve">aper </w:t>
      </w:r>
      <w:r w:rsidR="00111995">
        <w:t>attributes different meanings to the term</w:t>
      </w:r>
      <w:r>
        <w:t xml:space="preserve"> “wellbeing”</w:t>
      </w:r>
      <w:r w:rsidR="00111995">
        <w:t>.</w:t>
      </w:r>
      <w:r>
        <w:t xml:space="preserve"> It </w:t>
      </w:r>
      <w:r w:rsidR="00111995">
        <w:t>uses</w:t>
      </w:r>
      <w:r>
        <w:t xml:space="preserve"> “promote wellbeing” and “significant concern for a child’s wellbeing” interchangeably. VCOSS members </w:t>
      </w:r>
      <w:r w:rsidR="00E34C45">
        <w:t>are confused about</w:t>
      </w:r>
      <w:r>
        <w:t xml:space="preserve"> </w:t>
      </w:r>
      <w:r w:rsidR="00111995">
        <w:t>the wellbeing goals of information sharing</w:t>
      </w:r>
      <w:r>
        <w:t>, albeit broadly supporting improved mechanisms to share information to promote wellbeing.</w:t>
      </w:r>
    </w:p>
    <w:p w14:paraId="05438EC7" w14:textId="470E002D" w:rsidR="004941AB" w:rsidRDefault="00111995" w:rsidP="004941AB">
      <w:r>
        <w:t xml:space="preserve">Without further clarity, </w:t>
      </w:r>
      <w:r w:rsidR="004941AB" w:rsidRPr="00CA102E">
        <w:t xml:space="preserve">VCOSS members </w:t>
      </w:r>
      <w:r w:rsidR="00E34C45">
        <w:t>suggest</w:t>
      </w:r>
      <w:r>
        <w:t xml:space="preserve"> it could</w:t>
      </w:r>
      <w:r w:rsidRPr="00CA102E">
        <w:t xml:space="preserve"> </w:t>
      </w:r>
      <w:r w:rsidR="004941AB" w:rsidRPr="00CA102E">
        <w:t xml:space="preserve">be difficult to explain the </w:t>
      </w:r>
      <w:r>
        <w:t>purpose of</w:t>
      </w:r>
      <w:r w:rsidR="004941AB" w:rsidRPr="00CA102E">
        <w:t xml:space="preserve"> </w:t>
      </w:r>
      <w:r>
        <w:t xml:space="preserve">information sharing to </w:t>
      </w:r>
      <w:r w:rsidR="00382D19">
        <w:t>people</w:t>
      </w:r>
      <w:r w:rsidR="004941AB" w:rsidRPr="00CA102E">
        <w:t>, resulting in a “chilling” effect on the worker-client relationship and complicat</w:t>
      </w:r>
      <w:r w:rsidR="002A60A4">
        <w:t>ing</w:t>
      </w:r>
      <w:r w:rsidR="004941AB" w:rsidRPr="00CA102E">
        <w:t xml:space="preserve"> consent seeking.</w:t>
      </w:r>
    </w:p>
    <w:p w14:paraId="0BC92151" w14:textId="57063EE3" w:rsidR="004941AB" w:rsidRDefault="00111995" w:rsidP="004941AB">
      <w:r>
        <w:t>T</w:t>
      </w:r>
      <w:r w:rsidR="004941AB">
        <w:t xml:space="preserve">he proposed legislation is broadly based on NSW legislation. The </w:t>
      </w:r>
      <w:r w:rsidR="004941AB" w:rsidRPr="008B415F">
        <w:rPr>
          <w:i/>
        </w:rPr>
        <w:t>Children and Young Persons (Care and Protection) Act 1998</w:t>
      </w:r>
      <w:r w:rsidR="004941AB">
        <w:t xml:space="preserve"> (NSW) was amended in 2009 to add</w:t>
      </w:r>
      <w:r>
        <w:t xml:space="preserve"> a new</w:t>
      </w:r>
      <w:r w:rsidR="004941AB">
        <w:t xml:space="preserve"> Chapter 16A. </w:t>
      </w:r>
      <w:r>
        <w:t>This</w:t>
      </w:r>
      <w:r w:rsidR="004941AB">
        <w:t xml:space="preserve"> facilitates service provision to children and young people, by </w:t>
      </w:r>
      <w:proofErr w:type="spellStart"/>
      <w:r w:rsidR="004941AB">
        <w:t>authorising</w:t>
      </w:r>
      <w:proofErr w:type="spellEnd"/>
      <w:r w:rsidR="004941AB">
        <w:t xml:space="preserve"> services to give and receive information about them. Information sharing is permitted by agencies that have responsibility for the “safety, welfare or well-being” of a child</w:t>
      </w:r>
      <w:r>
        <w:t xml:space="preserve"> or </w:t>
      </w:r>
      <w:r w:rsidR="004941AB">
        <w:t xml:space="preserve">young person. Information sharing is allowed to </w:t>
      </w:r>
      <w:r w:rsidR="00CA102E">
        <w:t xml:space="preserve">facilitate service provision </w:t>
      </w:r>
      <w:r w:rsidR="004941AB">
        <w:t>r</w:t>
      </w:r>
      <w:r w:rsidR="009922D4">
        <w:t>elating to care and protection.</w:t>
      </w:r>
    </w:p>
    <w:p w14:paraId="3E0FDCAB" w14:textId="1D3BC805" w:rsidR="004941AB" w:rsidRDefault="004941AB" w:rsidP="004941AB">
      <w:r>
        <w:t xml:space="preserve">Chapter 16A must be read in </w:t>
      </w:r>
      <w:r w:rsidR="00E43FCC">
        <w:t xml:space="preserve">the </w:t>
      </w:r>
      <w:r>
        <w:t>contex</w:t>
      </w:r>
      <w:r w:rsidR="00E43FCC">
        <w:t>t of</w:t>
      </w:r>
      <w:r>
        <w:t xml:space="preserve"> the </w:t>
      </w:r>
      <w:r w:rsidRPr="009922D4">
        <w:rPr>
          <w:i/>
        </w:rPr>
        <w:t>Children and Young Persons (Care and Protection) Act</w:t>
      </w:r>
      <w:r w:rsidR="0016213E">
        <w:rPr>
          <w:i/>
        </w:rPr>
        <w:t xml:space="preserve"> 1998</w:t>
      </w:r>
      <w:r>
        <w:t xml:space="preserve"> as a whole. The Objects of the Act, in s. 8, and the Principles in s. 9, are firmly </w:t>
      </w:r>
      <w:r w:rsidR="00CA102E">
        <w:t>focused</w:t>
      </w:r>
      <w:r>
        <w:t xml:space="preserve"> on child protection. While “well-being” is not defined in the NSW legislation, it is placed firmly in a child protection context. Throughout the NSW legislation well-being is used in a particular context, for example, in s. 21, the expression “well-being in jeopardy” is used. In s. 23 a child is described as being at risk of significant harm if current concerns exist for the safety, welfare or well-being of the child or young person because, for example, their physical or psychological needs are not being met, they have not received medical care</w:t>
      </w:r>
      <w:r w:rsidR="00111995">
        <w:t>,</w:t>
      </w:r>
      <w:r>
        <w:t xml:space="preserve"> or they have been (or at risk of being) physically or sexually abused or ill-treated. Well-being in this context </w:t>
      </w:r>
      <w:r w:rsidR="009922D4">
        <w:t>is given a narrow definition, in relation to risk of harm, and information can only be shared without consent in this context.</w:t>
      </w:r>
    </w:p>
    <w:p w14:paraId="423ADD74" w14:textId="19752F13" w:rsidR="004941AB" w:rsidRDefault="004941AB" w:rsidP="004941AB">
      <w:r>
        <w:t xml:space="preserve">The national framework to protect children, COAG’s </w:t>
      </w:r>
      <w:r w:rsidRPr="009922D4">
        <w:rPr>
          <w:i/>
        </w:rPr>
        <w:t>Protecting children is everyone’s business</w:t>
      </w:r>
      <w:r>
        <w:t xml:space="preserve"> draws on the concept of wellbeing and safety in the context of a public health model. The framework talks about promoting safety and wellbeing through </w:t>
      </w:r>
      <w:proofErr w:type="spellStart"/>
      <w:r>
        <w:t>prioritising</w:t>
      </w:r>
      <w:proofErr w:type="spellEnd"/>
      <w:r>
        <w:t xml:space="preserve"> universal supports and reserving tertiary child protection services as a last resort</w:t>
      </w:r>
      <w:r w:rsidR="00111995">
        <w:t xml:space="preserve"> as</w:t>
      </w:r>
      <w:r>
        <w:t xml:space="preserve"> “the least desirable option for families and governments”.</w:t>
      </w:r>
      <w:r>
        <w:rPr>
          <w:rStyle w:val="FootnoteReference"/>
        </w:rPr>
        <w:footnoteReference w:id="7"/>
      </w:r>
      <w:r>
        <w:t xml:space="preserve"> </w:t>
      </w:r>
      <w:r w:rsidR="00CA102E">
        <w:t>The following figure from the F</w:t>
      </w:r>
      <w:r>
        <w:t>ramework illustrates this approach.</w:t>
      </w:r>
      <w:r w:rsidR="00CA102E">
        <w:rPr>
          <w:rStyle w:val="FootnoteReference"/>
        </w:rPr>
        <w:footnoteReference w:id="8"/>
      </w:r>
    </w:p>
    <w:p w14:paraId="1AD8B0E1" w14:textId="18877B2B" w:rsidR="004941AB" w:rsidRDefault="004941AB" w:rsidP="004941AB"/>
    <w:p w14:paraId="06066D33" w14:textId="6C4C843F" w:rsidR="004941AB" w:rsidRDefault="009922D4" w:rsidP="004941AB">
      <w:r>
        <w:rPr>
          <w:noProof/>
          <w:lang w:val="en-AU" w:eastAsia="en-AU"/>
        </w:rPr>
        <mc:AlternateContent>
          <mc:Choice Requires="wps">
            <w:drawing>
              <wp:anchor distT="45720" distB="45720" distL="114300" distR="114300" simplePos="0" relativeHeight="251673600" behindDoc="0" locked="0" layoutInCell="1" allowOverlap="1" wp14:anchorId="2A2D209D" wp14:editId="7418E8BB">
                <wp:simplePos x="0" y="0"/>
                <wp:positionH relativeFrom="page">
                  <wp:align>right</wp:align>
                </wp:positionH>
                <wp:positionV relativeFrom="paragraph">
                  <wp:posOffset>2273300</wp:posOffset>
                </wp:positionV>
                <wp:extent cx="2352675" cy="540385"/>
                <wp:effectExtent l="0" t="0" r="28575" b="1206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540688"/>
                        </a:xfrm>
                        <a:prstGeom prst="rect">
                          <a:avLst/>
                        </a:prstGeom>
                        <a:solidFill>
                          <a:srgbClr val="FFFFFF"/>
                        </a:solidFill>
                        <a:ln w="9525">
                          <a:solidFill>
                            <a:srgbClr val="000000"/>
                          </a:solidFill>
                          <a:miter lim="800000"/>
                          <a:headEnd/>
                          <a:tailEnd/>
                        </a:ln>
                      </wps:spPr>
                      <wps:txbx>
                        <w:txbxContent>
                          <w:p w14:paraId="23B9D115" w14:textId="6A183470" w:rsidR="00E34C45" w:rsidRPr="009922D4" w:rsidRDefault="00E34C45">
                            <w:pPr>
                              <w:rPr>
                                <w:sz w:val="20"/>
                              </w:rPr>
                            </w:pPr>
                            <w:r w:rsidRPr="009922D4">
                              <w:rPr>
                                <w:sz w:val="20"/>
                              </w:rPr>
                              <w:t>Cannot share</w:t>
                            </w:r>
                            <w:r>
                              <w:rPr>
                                <w:sz w:val="20"/>
                              </w:rPr>
                              <w:t xml:space="preserve"> information or collect data without consent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D209D" id="_x0000_s1027" type="#_x0000_t202" style="position:absolute;margin-left:134.05pt;margin-top:179pt;width:185.25pt;height:42.55pt;z-index:25167360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">
                <v:textbox>
                  <w:txbxContent>
                    <w:p w14:paraId="23B9D115" w14:textId="6A183470" w:rsidR="00E34C45" w:rsidRPr="009922D4" w:rsidRDefault="00E34C45">
                      <w:pPr>
                        <w:rPr>
                          <w:sz w:val="20"/>
                        </w:rPr>
                      </w:pPr>
                      <w:r w:rsidRPr="009922D4">
                        <w:rPr>
                          <w:sz w:val="20"/>
                        </w:rPr>
                        <w:t>Cannot share</w:t>
                      </w:r>
                      <w:r>
                        <w:rPr>
                          <w:sz w:val="20"/>
                        </w:rPr>
                        <w:t xml:space="preserve"> information or collect data without consent</w:t>
                      </w:r>
                    </w:p>
                  </w:txbxContent>
                </v:textbox>
                <w10:wrap type="square" anchorx="page"/>
              </v:shape>
            </w:pict>
          </mc:Fallback>
        </mc:AlternateContent>
      </w:r>
      <w:r>
        <w:rPr>
          <w:noProof/>
          <w:lang w:val="en-AU" w:eastAsia="en-AU"/>
        </w:rPr>
        <mc:AlternateContent>
          <mc:Choice Requires="wps">
            <w:drawing>
              <wp:anchor distT="45720" distB="45720" distL="114300" distR="114300" simplePos="0" relativeHeight="251671552" behindDoc="0" locked="0" layoutInCell="1" allowOverlap="1" wp14:anchorId="42992EF6" wp14:editId="084E6B97">
                <wp:simplePos x="0" y="0"/>
                <wp:positionH relativeFrom="margin">
                  <wp:posOffset>4480560</wp:posOffset>
                </wp:positionH>
                <wp:positionV relativeFrom="paragraph">
                  <wp:posOffset>0</wp:posOffset>
                </wp:positionV>
                <wp:extent cx="2216150" cy="452755"/>
                <wp:effectExtent l="0" t="0" r="1270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452755"/>
                        </a:xfrm>
                        <a:prstGeom prst="rect">
                          <a:avLst/>
                        </a:prstGeom>
                        <a:solidFill>
                          <a:srgbClr val="FFFFFF"/>
                        </a:solidFill>
                        <a:ln w="9525">
                          <a:solidFill>
                            <a:srgbClr val="000000"/>
                          </a:solidFill>
                          <a:miter lim="800000"/>
                          <a:headEnd/>
                          <a:tailEnd/>
                        </a:ln>
                      </wps:spPr>
                      <wps:txbx>
                        <w:txbxContent>
                          <w:p w14:paraId="57440EE7" w14:textId="77777777" w:rsidR="00E34C45" w:rsidRPr="00E85311" w:rsidRDefault="00E34C45" w:rsidP="004941AB">
                            <w:pPr>
                              <w:spacing w:after="0" w:line="240" w:lineRule="auto"/>
                              <w:rPr>
                                <w:sz w:val="20"/>
                              </w:rPr>
                            </w:pPr>
                            <w:r>
                              <w:rPr>
                                <w:sz w:val="20"/>
                              </w:rPr>
                              <w:t>Can share i</w:t>
                            </w:r>
                            <w:r w:rsidRPr="00E85311">
                              <w:rPr>
                                <w:sz w:val="20"/>
                              </w:rPr>
                              <w:t>nformation</w:t>
                            </w:r>
                            <w:r>
                              <w:rPr>
                                <w:sz w:val="20"/>
                              </w:rPr>
                              <w:t xml:space="preserve"> without consent about risk to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92EF6" id="_x0000_s1028" type="#_x0000_t202" style="position:absolute;margin-left:352.8pt;margin-top:0;width:174.5pt;height:35.6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">
                <v:textbox>
                  <w:txbxContent>
                    <w:p w14:paraId="57440EE7" w14:textId="77777777" w:rsidR="00E34C45" w:rsidRPr="00E85311" w:rsidRDefault="00E34C45" w:rsidP="004941AB">
                      <w:pPr>
                        <w:spacing w:after="0" w:line="240" w:lineRule="auto"/>
                        <w:rPr>
                          <w:sz w:val="20"/>
                        </w:rPr>
                      </w:pPr>
                      <w:r>
                        <w:rPr>
                          <w:sz w:val="20"/>
                        </w:rPr>
                        <w:t>Can share i</w:t>
                      </w:r>
                      <w:r w:rsidRPr="00E85311">
                        <w:rPr>
                          <w:sz w:val="20"/>
                        </w:rPr>
                        <w:t>nformation</w:t>
                      </w:r>
                      <w:r>
                        <w:rPr>
                          <w:sz w:val="20"/>
                        </w:rPr>
                        <w:t xml:space="preserve"> without consent about risk to safety.</w:t>
                      </w:r>
                    </w:p>
                  </w:txbxContent>
                </v:textbox>
                <w10:wrap type="square" anchorx="margin"/>
              </v:shape>
            </w:pict>
          </mc:Fallback>
        </mc:AlternateContent>
      </w:r>
      <w:r w:rsidR="004941AB">
        <w:rPr>
          <w:noProof/>
          <w:lang w:val="en-AU" w:eastAsia="en-AU"/>
        </w:rPr>
        <mc:AlternateContent>
          <mc:Choice Requires="wps">
            <w:drawing>
              <wp:anchor distT="0" distB="0" distL="114300" distR="114300" simplePos="0" relativeHeight="251669504" behindDoc="0" locked="0" layoutInCell="1" allowOverlap="1" wp14:anchorId="2EFDD9DC" wp14:editId="4B7296FC">
                <wp:simplePos x="0" y="0"/>
                <wp:positionH relativeFrom="column">
                  <wp:posOffset>4099560</wp:posOffset>
                </wp:positionH>
                <wp:positionV relativeFrom="paragraph">
                  <wp:posOffset>46355</wp:posOffset>
                </wp:positionV>
                <wp:extent cx="14630" cy="2757831"/>
                <wp:effectExtent l="114300" t="38100" r="80645" b="80645"/>
                <wp:wrapNone/>
                <wp:docPr id="7" name="Straight Arrow Connector 7"/>
                <wp:cNvGraphicFramePr/>
                <a:graphic xmlns:a="http://schemas.openxmlformats.org/drawingml/2006/main">
                  <a:graphicData uri="http://schemas.microsoft.com/office/word/2010/wordprocessingShape">
                    <wps:wsp>
                      <wps:cNvCnPr/>
                      <wps:spPr>
                        <a:xfrm flipH="1">
                          <a:off x="0" y="0"/>
                          <a:ext cx="14630" cy="2757831"/>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00D89AB" id="_x0000_t32" coordsize="21600,21600" o:spt="32" o:oned="t" path="m,l21600,21600e" filled="f">
                <v:path arrowok="t" fillok="f" o:connecttype="none"/>
                <o:lock v:ext="edit" shapetype="t"/>
              </v:shapetype>
              <v:shape id="Straight Arrow Connector 7" o:spid="_x0000_s1026" type="#_x0000_t32" style="position:absolute;margin-left:322.8pt;margin-top:3.65pt;width:1.15pt;height:217.1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" strokecolor="black [3200]" strokeweight="3pt">
                <v:stroke startarrow="block" endarrow="block"/>
                <v:shadow on="t" color="black" opacity="22937f" origin=",.5" offset="0,.63889mm"/>
              </v:shape>
            </w:pict>
          </mc:Fallback>
        </mc:AlternateContent>
      </w:r>
      <w:r w:rsidR="004941AB" w:rsidRPr="00DF7C18">
        <w:rPr>
          <w:noProof/>
          <w:lang w:val="en-AU" w:eastAsia="en-AU"/>
        </w:rPr>
        <w:drawing>
          <wp:inline distT="0" distB="0" distL="0" distR="0" wp14:anchorId="727B8477" wp14:editId="0795C5D7">
            <wp:extent cx="3898733" cy="2864233"/>
            <wp:effectExtent l="0" t="0" r="6985" b="0"/>
            <wp:docPr id="5" name="Picture 5" descr="https://www.dss.gov.au/sites/default/files/images/families-and-children/publications-articles/protecting-children/child_frame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ss.gov.au/sites/default/files/images/families-and-children/publications-articles/protecting-children/child_framework.gif"/>
                    <pic:cNvPicPr>
                      <a:picLocks noChangeAspect="1" noChangeArrowheads="1"/>
                    </pic:cNvPicPr>
                  </pic:nvPicPr>
                  <pic:blipFill rotWithShape="1">
                    <a:blip r:embed="rId14">
                      <a:extLst>
                        <a:ext uri="{28A0092B-C50C-407E-A947-70E740481C1C}">
                          <a14:useLocalDpi xmlns:a14="http://schemas.microsoft.com/office/drawing/2010/main" val="0"/>
                        </a:ext>
                      </a:extLst>
                    </a:blip>
                    <a:srcRect t="7992"/>
                    <a:stretch/>
                  </pic:blipFill>
                  <pic:spPr bwMode="auto">
                    <a:xfrm>
                      <a:off x="0" y="0"/>
                      <a:ext cx="3953168" cy="2904224"/>
                    </a:xfrm>
                    <a:prstGeom prst="rect">
                      <a:avLst/>
                    </a:prstGeom>
                    <a:noFill/>
                    <a:ln>
                      <a:noFill/>
                    </a:ln>
                    <a:extLst>
                      <a:ext uri="{53640926-AAD7-44D8-BBD7-CCE9431645EC}">
                        <a14:shadowObscured xmlns:a14="http://schemas.microsoft.com/office/drawing/2010/main"/>
                      </a:ext>
                    </a:extLst>
                  </pic:spPr>
                </pic:pic>
              </a:graphicData>
            </a:graphic>
          </wp:inline>
        </w:drawing>
      </w:r>
    </w:p>
    <w:p w14:paraId="674E7ED6" w14:textId="693D35F9" w:rsidR="004941AB" w:rsidRDefault="004941AB" w:rsidP="004941AB"/>
    <w:p w14:paraId="5451F7E6" w14:textId="77777777" w:rsidR="004941AB" w:rsidRDefault="004941AB" w:rsidP="00822996"/>
    <w:p w14:paraId="6B94C844" w14:textId="77777777" w:rsidR="00111995" w:rsidRDefault="00111995">
      <w:pPr>
        <w:spacing w:before="200"/>
        <w:rPr>
          <w:rFonts w:eastAsiaTheme="majorEastAsia" w:cstheme="majorBidi"/>
          <w:b/>
          <w:bCs/>
          <w:color w:val="E36C0A" w:themeColor="accent6" w:themeShade="BF"/>
          <w:sz w:val="32"/>
          <w:szCs w:val="26"/>
        </w:rPr>
      </w:pPr>
      <w:r>
        <w:br w:type="page"/>
      </w:r>
    </w:p>
    <w:p w14:paraId="536DF50E" w14:textId="3021E19D" w:rsidR="00F02D61" w:rsidRDefault="00E7286B" w:rsidP="000720D4">
      <w:pPr>
        <w:pStyle w:val="Heading2"/>
      </w:pPr>
      <w:bookmarkStart w:id="9" w:name="_Toc495067861"/>
      <w:r>
        <w:t xml:space="preserve">Seek </w:t>
      </w:r>
      <w:r w:rsidR="006A6CAB">
        <w:t xml:space="preserve">appropriate </w:t>
      </w:r>
      <w:r>
        <w:t>c</w:t>
      </w:r>
      <w:r w:rsidR="00F02D61">
        <w:t>onsent</w:t>
      </w:r>
      <w:r>
        <w:t xml:space="preserve"> for</w:t>
      </w:r>
      <w:r w:rsidR="00D16877">
        <w:t xml:space="preserve"> information sharing</w:t>
      </w:r>
      <w:bookmarkEnd w:id="9"/>
    </w:p>
    <w:p w14:paraId="3C5EFF3D" w14:textId="77777777" w:rsidR="00F02D61" w:rsidRPr="0039717E" w:rsidRDefault="00F02D61" w:rsidP="00AA1B2C">
      <w:pPr>
        <w:pStyle w:val="Boxlist"/>
        <w:numPr>
          <w:ilvl w:val="0"/>
          <w:numId w:val="0"/>
        </w:numPr>
        <w:pBdr>
          <w:bottom w:val="single" w:sz="18" w:space="0" w:color="E9E9C7"/>
        </w:pBdr>
        <w:ind w:left="1080" w:hanging="360"/>
        <w:rPr>
          <w:b/>
        </w:rPr>
      </w:pPr>
      <w:r w:rsidRPr="0039717E">
        <w:rPr>
          <w:b/>
        </w:rPr>
        <w:t>Recommendations</w:t>
      </w:r>
    </w:p>
    <w:p w14:paraId="2BCBE30D" w14:textId="5723161C" w:rsidR="006A6CAB" w:rsidRDefault="006A6CAB" w:rsidP="00AA1B2C">
      <w:pPr>
        <w:pStyle w:val="Boxlist"/>
        <w:pBdr>
          <w:bottom w:val="single" w:sz="18" w:space="0" w:color="E9E9C7"/>
        </w:pBdr>
      </w:pPr>
      <w:r>
        <w:t>Obtain appropriate consents as standard practice and inform children and families about how their information is shared</w:t>
      </w:r>
    </w:p>
    <w:p w14:paraId="4A2095B5" w14:textId="61DDB905" w:rsidR="000D0B06" w:rsidRDefault="000D0B06" w:rsidP="00AA1B2C">
      <w:pPr>
        <w:pStyle w:val="Boxlist"/>
        <w:pBdr>
          <w:bottom w:val="single" w:sz="18" w:space="0" w:color="E9E9C7"/>
        </w:pBdr>
      </w:pPr>
      <w:r>
        <w:t xml:space="preserve">Consult </w:t>
      </w:r>
      <w:r w:rsidR="00325321">
        <w:t>with child development experts, children, young people, families</w:t>
      </w:r>
      <w:r w:rsidR="00BB1C4C">
        <w:t xml:space="preserve"> </w:t>
      </w:r>
      <w:r w:rsidR="00325321">
        <w:t xml:space="preserve">and </w:t>
      </w:r>
      <w:r w:rsidR="00BB1C4C">
        <w:t xml:space="preserve">services </w:t>
      </w:r>
      <w:r w:rsidR="00325321">
        <w:t>about when consent can be overridden</w:t>
      </w:r>
    </w:p>
    <w:p w14:paraId="45D3D83B" w14:textId="77777777" w:rsidR="00111995" w:rsidRDefault="00111995" w:rsidP="00300047"/>
    <w:p w14:paraId="38C54899" w14:textId="31802B95" w:rsidR="00300047" w:rsidRDefault="00300047" w:rsidP="00300047">
      <w:r>
        <w:t xml:space="preserve">VCOSS </w:t>
      </w:r>
      <w:r w:rsidR="00C8511B">
        <w:t xml:space="preserve">strongly </w:t>
      </w:r>
      <w:r>
        <w:t xml:space="preserve">supports meaningful information sharing. With consent, it is appropriate for service providers to share information about children and young people’s engagement with universal services, </w:t>
      </w:r>
      <w:r w:rsidR="006669FD">
        <w:t>so</w:t>
      </w:r>
      <w:r>
        <w:t xml:space="preserve"> they </w:t>
      </w:r>
      <w:r w:rsidR="00F5358C">
        <w:t>receive access to</w:t>
      </w:r>
      <w:r>
        <w:t xml:space="preserve"> the best possible services</w:t>
      </w:r>
      <w:r w:rsidR="00C8511B">
        <w:t xml:space="preserve"> to support the</w:t>
      </w:r>
      <w:r w:rsidR="00861E0C">
        <w:t>ir</w:t>
      </w:r>
      <w:r w:rsidR="00C8511B">
        <w:t xml:space="preserve"> health and development</w:t>
      </w:r>
      <w:r>
        <w:t>.</w:t>
      </w:r>
    </w:p>
    <w:p w14:paraId="08BBBE6E" w14:textId="3C1E176E" w:rsidR="00300047" w:rsidRDefault="00300047" w:rsidP="00300047">
      <w:r>
        <w:t xml:space="preserve">When a child or young person’s safety is at risk, </w:t>
      </w:r>
      <w:r w:rsidR="00F5358C">
        <w:t>there is a stronger case to share information without consent</w:t>
      </w:r>
      <w:r>
        <w:t>.</w:t>
      </w:r>
      <w:r w:rsidR="00F5358C">
        <w:t xml:space="preserve"> VCOSS </w:t>
      </w:r>
      <w:r>
        <w:t xml:space="preserve">members </w:t>
      </w:r>
      <w:r w:rsidR="00F5358C">
        <w:t>generally consider</w:t>
      </w:r>
      <w:r>
        <w:t xml:space="preserve"> best practice </w:t>
      </w:r>
      <w:r w:rsidR="00F5358C">
        <w:t>is</w:t>
      </w:r>
      <w:r>
        <w:t xml:space="preserve"> obtain</w:t>
      </w:r>
      <w:r w:rsidR="00F5358C">
        <w:t>ing</w:t>
      </w:r>
      <w:r>
        <w:t xml:space="preserve"> informed consent from parents, and from children and young people (</w:t>
      </w:r>
      <w:r w:rsidR="00F5358C">
        <w:t>appropriate to their</w:t>
      </w:r>
      <w:r>
        <w:t xml:space="preserve"> age and maturity) to share information. However, in practice, there are times when it will not be possible to gain consent, especially in the case of imminent risk.</w:t>
      </w:r>
    </w:p>
    <w:p w14:paraId="5731466C" w14:textId="745C7CC7" w:rsidR="002663B7" w:rsidRDefault="00F02D61" w:rsidP="00F02D61">
      <w:r>
        <w:t xml:space="preserve">VCOSS members </w:t>
      </w:r>
      <w:r w:rsidR="00F5358C">
        <w:t xml:space="preserve">are concerned that little attention is paid to </w:t>
      </w:r>
      <w:r w:rsidR="000246CA">
        <w:t xml:space="preserve">the complexity of </w:t>
      </w:r>
      <w:r w:rsidR="00F5358C">
        <w:t xml:space="preserve">consent </w:t>
      </w:r>
      <w:r w:rsidR="000246CA">
        <w:t xml:space="preserve">issues </w:t>
      </w:r>
      <w:r w:rsidR="00F5358C">
        <w:t>in the consultation paper</w:t>
      </w:r>
      <w:r>
        <w:t xml:space="preserve">. </w:t>
      </w:r>
      <w:r w:rsidR="009922D4">
        <w:t xml:space="preserve">If services </w:t>
      </w:r>
      <w:r w:rsidR="00F5358C">
        <w:t>can</w:t>
      </w:r>
      <w:r w:rsidR="009922D4">
        <w:t xml:space="preserve"> share information and collect data about children, young people and families without </w:t>
      </w:r>
      <w:r>
        <w:t>consent</w:t>
      </w:r>
      <w:r w:rsidR="002663B7">
        <w:t xml:space="preserve">, </w:t>
      </w:r>
      <w:r w:rsidR="00F5358C">
        <w:t xml:space="preserve">those people </w:t>
      </w:r>
      <w:r w:rsidR="002663B7">
        <w:t>m</w:t>
      </w:r>
      <w:r w:rsidR="00F5358C">
        <w:t>ay</w:t>
      </w:r>
      <w:r w:rsidR="002663B7">
        <w:t xml:space="preserve"> be deterred from seeking help. In the absence of a good relationship between client and practitioner, it can be hard </w:t>
      </w:r>
      <w:r w:rsidRPr="006508ED">
        <w:t xml:space="preserve">to build and maintain </w:t>
      </w:r>
      <w:r w:rsidR="002663B7">
        <w:t xml:space="preserve">the trust needed to </w:t>
      </w:r>
      <w:r w:rsidRPr="006508ED">
        <w:t xml:space="preserve">deliver </w:t>
      </w:r>
      <w:r w:rsidR="002663B7">
        <w:t xml:space="preserve">effective services – especially in child and family services, where parents can feel judged, but want help to </w:t>
      </w:r>
      <w:r w:rsidR="00F5358C">
        <w:t>support their children</w:t>
      </w:r>
      <w:r w:rsidR="002663B7">
        <w:t>.</w:t>
      </w:r>
    </w:p>
    <w:p w14:paraId="1EE99F6F" w14:textId="6CCD9BA5" w:rsidR="00C93590" w:rsidRDefault="002663B7" w:rsidP="00F02D61">
      <w:r>
        <w:t xml:space="preserve">This is also the case with professional relationships between youth workers, teachers and medical professionals working with young people. </w:t>
      </w:r>
      <w:r w:rsidR="00C93590">
        <w:t xml:space="preserve">VCOSS members advise </w:t>
      </w:r>
      <w:r w:rsidR="00C93590" w:rsidRPr="00C93590">
        <w:t xml:space="preserve">young people are often concerned about their privacy and reluctant to seek help </w:t>
      </w:r>
      <w:r w:rsidR="00F5358C">
        <w:t>without a trusting relationship</w:t>
      </w:r>
      <w:r w:rsidR="00E85E29">
        <w:t>.</w:t>
      </w:r>
    </w:p>
    <w:p w14:paraId="4CF375D9" w14:textId="70E38578" w:rsidR="00F02D61" w:rsidRDefault="002663B7" w:rsidP="00F02D61">
      <w:r>
        <w:t>In our view</w:t>
      </w:r>
      <w:r w:rsidR="00F5358C">
        <w:t>,</w:t>
      </w:r>
      <w:r>
        <w:t xml:space="preserve"> </w:t>
      </w:r>
      <w:r w:rsidR="00AA305F" w:rsidRPr="00CA102E">
        <w:t xml:space="preserve">it is preferable to seek </w:t>
      </w:r>
      <w:r w:rsidR="00CA102E">
        <w:t xml:space="preserve">consent </w:t>
      </w:r>
      <w:r w:rsidR="00AA305F" w:rsidRPr="00CA102E">
        <w:t>to share information wherever possible</w:t>
      </w:r>
      <w:r w:rsidR="00F5358C">
        <w:t>,</w:t>
      </w:r>
      <w:r w:rsidR="00AA305F" w:rsidRPr="00CA102E">
        <w:t xml:space="preserve"> and</w:t>
      </w:r>
      <w:r w:rsidR="00CA102E">
        <w:t xml:space="preserve"> </w:t>
      </w:r>
      <w:r w:rsidR="00AA305F" w:rsidRPr="00CA102E">
        <w:t>unlikely to exacerbate risk.</w:t>
      </w:r>
      <w:r w:rsidR="00AA305F" w:rsidRPr="00CA102E">
        <w:rPr>
          <w:rStyle w:val="FootnoteReference"/>
        </w:rPr>
        <w:footnoteReference w:id="9"/>
      </w:r>
      <w:r w:rsidR="002A2C2B">
        <w:t xml:space="preserve"> </w:t>
      </w:r>
      <w:r w:rsidR="00F02D61">
        <w:t xml:space="preserve">We believe organisations should be required to seek consent before sharing information, and only allow this to be overridden </w:t>
      </w:r>
      <w:r>
        <w:t>if a child or young person is</w:t>
      </w:r>
      <w:r w:rsidR="00F02D61">
        <w:t xml:space="preserve"> at</w:t>
      </w:r>
      <w:r>
        <w:t xml:space="preserve"> </w:t>
      </w:r>
      <w:r w:rsidR="00F02D61">
        <w:t>risk of harm. For example, seeking informed consent</w:t>
      </w:r>
      <w:r w:rsidR="00F02D61" w:rsidRPr="00F02D61">
        <w:t xml:space="preserve"> </w:t>
      </w:r>
      <w:r w:rsidR="00F02D61">
        <w:t>(e</w:t>
      </w:r>
      <w:r w:rsidR="00F5358C">
        <w:t>xcept</w:t>
      </w:r>
      <w:r w:rsidR="00F02D61">
        <w:t xml:space="preserve"> where this isn’t possible to protect children’s safety) could be included as one of the legislative principles. Guidance and decision-making tools should include further details about how to seek consent, and </w:t>
      </w:r>
      <w:r w:rsidR="00F5358C">
        <w:t xml:space="preserve">the </w:t>
      </w:r>
      <w:r w:rsidR="00F02D61">
        <w:t xml:space="preserve">circumstances where consent is not required. </w:t>
      </w:r>
    </w:p>
    <w:p w14:paraId="662F05C8" w14:textId="40594F25" w:rsidR="000246CA" w:rsidRDefault="002A2C2B" w:rsidP="004941AB">
      <w:r>
        <w:t>Depending on the circumstances it may be most appropriate for consent to be sought from the child or young person, their parents</w:t>
      </w:r>
      <w:r w:rsidR="0016213E">
        <w:t xml:space="preserve"> or </w:t>
      </w:r>
      <w:r>
        <w:t>carers</w:t>
      </w:r>
      <w:r w:rsidR="0016213E">
        <w:t>,</w:t>
      </w:r>
      <w:r>
        <w:t xml:space="preserve"> or from both. </w:t>
      </w:r>
    </w:p>
    <w:p w14:paraId="3C333A1D" w14:textId="0C2DB2F6" w:rsidR="00133319" w:rsidRDefault="000246CA" w:rsidP="004941AB">
      <w:r>
        <w:t>Obtaining consent</w:t>
      </w:r>
      <w:r w:rsidR="002A2C2B">
        <w:t xml:space="preserve"> depend</w:t>
      </w:r>
      <w:r>
        <w:t>s</w:t>
      </w:r>
      <w:r w:rsidR="002A2C2B">
        <w:t xml:space="preserve"> partly on the developmental maturity of the child, the consequence or risk of informing </w:t>
      </w:r>
      <w:r w:rsidR="000929E4">
        <w:t xml:space="preserve">the </w:t>
      </w:r>
      <w:r w:rsidR="002A2C2B">
        <w:t>parents and the wishes of the child or young person for their parents</w:t>
      </w:r>
      <w:r>
        <w:t xml:space="preserve"> or </w:t>
      </w:r>
      <w:r w:rsidR="002A2C2B">
        <w:t xml:space="preserve">carers to be informed. For example, if a 16-year-old girl informs her school </w:t>
      </w:r>
      <w:r w:rsidR="00EA2E75">
        <w:t>counsellor</w:t>
      </w:r>
      <w:r w:rsidR="002A2C2B">
        <w:t xml:space="preserve"> about a</w:t>
      </w:r>
      <w:r>
        <w:t xml:space="preserve"> sexual health</w:t>
      </w:r>
      <w:r w:rsidR="002A2C2B">
        <w:t xml:space="preserve"> issue which poses no threat to her safety</w:t>
      </w:r>
      <w:r w:rsidR="00133319">
        <w:t>, her consent should be sought to share this information</w:t>
      </w:r>
      <w:r>
        <w:t>,</w:t>
      </w:r>
      <w:r w:rsidR="00133319">
        <w:t xml:space="preserve"> but not require her parents’ consent. Conversely</w:t>
      </w:r>
      <w:r>
        <w:t>,</w:t>
      </w:r>
      <w:r w:rsidR="00133319">
        <w:t xml:space="preserve"> </w:t>
      </w:r>
      <w:r w:rsidR="00C472E6">
        <w:t xml:space="preserve">if the information did pose an immediate </w:t>
      </w:r>
      <w:r w:rsidR="00133319">
        <w:t>threat to her safety, such as suicidal ideation, th</w:t>
      </w:r>
      <w:r w:rsidR="00F7643C">
        <w:t>e</w:t>
      </w:r>
      <w:r w:rsidR="00133319">
        <w:t xml:space="preserve">n consent would not be required, but </w:t>
      </w:r>
      <w:r w:rsidR="000929E4">
        <w:t>she</w:t>
      </w:r>
      <w:r w:rsidR="00133319">
        <w:t xml:space="preserve"> should be informed</w:t>
      </w:r>
      <w:r w:rsidR="00C472E6">
        <w:t xml:space="preserve"> why and with whom that information is being shared</w:t>
      </w:r>
      <w:r w:rsidR="000929E4">
        <w:t>, unless this would pose an additional risk to her safety</w:t>
      </w:r>
      <w:r w:rsidR="00C472E6">
        <w:t xml:space="preserve">. </w:t>
      </w:r>
      <w:r>
        <w:t>A</w:t>
      </w:r>
      <w:r w:rsidR="00C472E6">
        <w:t xml:space="preserve"> very young child</w:t>
      </w:r>
      <w:r w:rsidR="000929E4">
        <w:t xml:space="preserve"> recently diagnosed with Autism</w:t>
      </w:r>
      <w:r w:rsidR="00C472E6">
        <w:t xml:space="preserve"> </w:t>
      </w:r>
      <w:r>
        <w:t>is</w:t>
      </w:r>
      <w:r w:rsidR="00C472E6">
        <w:t xml:space="preserve"> unlikely to have the developmental maturity </w:t>
      </w:r>
      <w:r w:rsidR="000929E4">
        <w:t xml:space="preserve">to give consent </w:t>
      </w:r>
      <w:r w:rsidR="00C472E6">
        <w:t>and it is likely that only the parent</w:t>
      </w:r>
      <w:r w:rsidR="00554FB4">
        <w:t xml:space="preserve"> or</w:t>
      </w:r>
      <w:r>
        <w:t xml:space="preserve"> </w:t>
      </w:r>
      <w:proofErr w:type="spellStart"/>
      <w:r w:rsidR="00C472E6">
        <w:t>carer</w:t>
      </w:r>
      <w:r w:rsidR="00554FB4">
        <w:t>’s</w:t>
      </w:r>
      <w:proofErr w:type="spellEnd"/>
      <w:r w:rsidR="00C472E6">
        <w:t xml:space="preserve"> consent will be sought to share th</w:t>
      </w:r>
      <w:r>
        <w:t>is</w:t>
      </w:r>
      <w:r w:rsidR="00C472E6">
        <w:t xml:space="preserve"> information</w:t>
      </w:r>
      <w:r w:rsidR="000929E4">
        <w:t xml:space="preserve"> with other services</w:t>
      </w:r>
    </w:p>
    <w:p w14:paraId="32FCD6E8" w14:textId="3DBA52C2" w:rsidR="0039717E" w:rsidRDefault="00E7286B" w:rsidP="000720D4">
      <w:pPr>
        <w:pStyle w:val="Heading2"/>
      </w:pPr>
      <w:bookmarkStart w:id="10" w:name="_Toc495067862"/>
      <w:r>
        <w:t xml:space="preserve">Listen to and respect </w:t>
      </w:r>
      <w:r w:rsidR="000246CA">
        <w:t>children’s voices</w:t>
      </w:r>
      <w:bookmarkEnd w:id="10"/>
    </w:p>
    <w:p w14:paraId="28CD55C1" w14:textId="77777777" w:rsidR="0039717E" w:rsidRPr="0039717E" w:rsidRDefault="0039717E" w:rsidP="0039717E">
      <w:pPr>
        <w:pStyle w:val="Boxlist"/>
        <w:numPr>
          <w:ilvl w:val="0"/>
          <w:numId w:val="0"/>
        </w:numPr>
        <w:ind w:left="1080" w:hanging="360"/>
        <w:rPr>
          <w:b/>
        </w:rPr>
      </w:pPr>
      <w:r w:rsidRPr="0039717E">
        <w:rPr>
          <w:b/>
        </w:rPr>
        <w:t>Recommendation</w:t>
      </w:r>
    </w:p>
    <w:p w14:paraId="685F8DED" w14:textId="3005A469" w:rsidR="0039717E" w:rsidRDefault="0039717E" w:rsidP="0039717E">
      <w:pPr>
        <w:pStyle w:val="Boxlist"/>
      </w:pPr>
      <w:r>
        <w:t>Work with organisations who have expertise in children’s development to develop guidelines and processes for organisations to seek and respect the views of children and young people</w:t>
      </w:r>
    </w:p>
    <w:p w14:paraId="63D7CA23" w14:textId="77777777" w:rsidR="000246CA" w:rsidRDefault="000246CA" w:rsidP="00E379BD"/>
    <w:p w14:paraId="34D49B82" w14:textId="699CA39A" w:rsidR="00E379BD" w:rsidRPr="00C86B7A" w:rsidRDefault="002A28E1" w:rsidP="00E379BD">
      <w:r>
        <w:t>Wherever possible c</w:t>
      </w:r>
      <w:r w:rsidR="0039717E">
        <w:t xml:space="preserve">hildren should </w:t>
      </w:r>
      <w:r w:rsidR="005B3A0F">
        <w:t>have their voices heard and respected about the information shared about them and</w:t>
      </w:r>
      <w:r w:rsidR="000246CA">
        <w:t>,</w:t>
      </w:r>
      <w:r w:rsidR="005B3A0F">
        <w:t xml:space="preserve"> </w:t>
      </w:r>
      <w:r>
        <w:t>if</w:t>
      </w:r>
      <w:r w:rsidR="005B3A0F">
        <w:t xml:space="preserve"> </w:t>
      </w:r>
      <w:r w:rsidR="00E34C45">
        <w:t xml:space="preserve">they are </w:t>
      </w:r>
      <w:r w:rsidR="005B3A0F">
        <w:t>developmentally capable</w:t>
      </w:r>
      <w:r w:rsidR="000246CA">
        <w:t>,</w:t>
      </w:r>
      <w:r w:rsidR="005B3A0F">
        <w:t xml:space="preserve"> </w:t>
      </w:r>
      <w:r w:rsidR="0039717E">
        <w:t xml:space="preserve">be asked to provide their </w:t>
      </w:r>
      <w:r w:rsidR="00E34C45">
        <w:t>views</w:t>
      </w:r>
      <w:r w:rsidR="00573425">
        <w:t xml:space="preserve"> in decision</w:t>
      </w:r>
      <w:r w:rsidR="00E34C45">
        <w:t>s made</w:t>
      </w:r>
      <w:r w:rsidR="00573425">
        <w:t xml:space="preserve"> about them</w:t>
      </w:r>
      <w:r w:rsidR="0039717E">
        <w:t xml:space="preserve">. </w:t>
      </w:r>
    </w:p>
    <w:p w14:paraId="4DAFD840" w14:textId="5C394150" w:rsidR="004941AB" w:rsidRDefault="00CA102E" w:rsidP="004941AB">
      <w:r>
        <w:t xml:space="preserve">However, </w:t>
      </w:r>
      <w:r w:rsidR="004941AB">
        <w:t>VCOSS members identif</w:t>
      </w:r>
      <w:r w:rsidR="00E34C45">
        <w:t xml:space="preserve">y </w:t>
      </w:r>
      <w:r w:rsidR="004941AB">
        <w:t>complexities associated with getting consent from children to share information. Members refer to:</w:t>
      </w:r>
    </w:p>
    <w:p w14:paraId="37CB13AE" w14:textId="77777777" w:rsidR="00573425" w:rsidRDefault="004941AB" w:rsidP="004941AB">
      <w:pPr>
        <w:pStyle w:val="ListParagraph"/>
        <w:numPr>
          <w:ilvl w:val="0"/>
          <w:numId w:val="22"/>
        </w:numPr>
      </w:pPr>
      <w:r>
        <w:t>The practicalities of talking about information sharing with children and young people</w:t>
      </w:r>
    </w:p>
    <w:p w14:paraId="2B5CC617" w14:textId="77777777" w:rsidR="00573425" w:rsidRDefault="004941AB" w:rsidP="004941AB">
      <w:pPr>
        <w:pStyle w:val="ListParagraph"/>
        <w:numPr>
          <w:ilvl w:val="0"/>
          <w:numId w:val="22"/>
        </w:numPr>
      </w:pPr>
      <w:r>
        <w:t>Concerns that telling a child or young person that you are going to share information about them will undermine the professional relationship and reduce young people’s confidence to access services</w:t>
      </w:r>
    </w:p>
    <w:p w14:paraId="0317950A" w14:textId="77777777" w:rsidR="00573425" w:rsidRDefault="004941AB" w:rsidP="004941AB">
      <w:pPr>
        <w:pStyle w:val="ListParagraph"/>
        <w:numPr>
          <w:ilvl w:val="0"/>
          <w:numId w:val="22"/>
        </w:numPr>
      </w:pPr>
      <w:r>
        <w:t>Making children feel conflicted about sharing information, especially if it involves information about a parent</w:t>
      </w:r>
    </w:p>
    <w:p w14:paraId="5035B748" w14:textId="1B8B904D" w:rsidR="004941AB" w:rsidRDefault="004941AB" w:rsidP="000720D4">
      <w:pPr>
        <w:pStyle w:val="ListParagraph"/>
        <w:numPr>
          <w:ilvl w:val="0"/>
          <w:numId w:val="22"/>
        </w:numPr>
      </w:pPr>
      <w:r>
        <w:t>Problems identifying whether a child or young person is old enough to have a view.</w:t>
      </w:r>
    </w:p>
    <w:p w14:paraId="427FE047" w14:textId="2D588458" w:rsidR="004941AB" w:rsidRDefault="004941AB" w:rsidP="004941AB">
      <w:r>
        <w:t xml:space="preserve">Giving children the opportunity to provide informed consent </w:t>
      </w:r>
      <w:r w:rsidR="00573425">
        <w:t>for</w:t>
      </w:r>
      <w:r>
        <w:t xml:space="preserve"> </w:t>
      </w:r>
      <w:r w:rsidR="000246CA">
        <w:t>sharing their information</w:t>
      </w:r>
      <w:r>
        <w:t xml:space="preserve"> provides them with decision</w:t>
      </w:r>
      <w:r w:rsidR="000246CA">
        <w:t>-</w:t>
      </w:r>
      <w:r>
        <w:t>making power. Article 12 of the United Nations Convention on the Rights of the Child, to which Australia is a signatory, says “States Parties shall assure to the child who is capable of forming his or her own views the right to express those views freely in all matters affecting the child, the views of the child being given due weight in accordance with the age and maturity of the child.” VCOSS members provide</w:t>
      </w:r>
      <w:r w:rsidR="00E34C45">
        <w:t xml:space="preserve"> </w:t>
      </w:r>
      <w:r>
        <w:t>insight into this, saying removing children and young people’s decision</w:t>
      </w:r>
      <w:r w:rsidR="000246CA">
        <w:t>-</w:t>
      </w:r>
      <w:r>
        <w:t>making powers risked dis</w:t>
      </w:r>
      <w:r w:rsidR="000246CA">
        <w:t>-</w:t>
      </w:r>
      <w:r>
        <w:t>engagement. They acknowledge the complexities associated with assessing the maturity of a child and their capac</w:t>
      </w:r>
      <w:r w:rsidR="00CA102E">
        <w:t>ity to form and express a view.</w:t>
      </w:r>
    </w:p>
    <w:p w14:paraId="329EFB24" w14:textId="77B7E20C" w:rsidR="004941AB" w:rsidRDefault="004941AB" w:rsidP="004941AB">
      <w:r>
        <w:t xml:space="preserve">Although Article </w:t>
      </w:r>
      <w:r w:rsidR="000246CA">
        <w:t xml:space="preserve">12 </w:t>
      </w:r>
      <w:r>
        <w:t>has existed for some time, there is still reluctance to acknowledge the importance of giving children and young people a say in decision</w:t>
      </w:r>
      <w:r w:rsidR="000246CA">
        <w:t xml:space="preserve">s affecting </w:t>
      </w:r>
      <w:r>
        <w:t xml:space="preserve">them. Children are no longer </w:t>
      </w:r>
      <w:r w:rsidR="000246CA">
        <w:t>considered to be</w:t>
      </w:r>
      <w:r>
        <w:t xml:space="preserve"> </w:t>
      </w:r>
      <w:r w:rsidR="000246CA">
        <w:t>‘</w:t>
      </w:r>
      <w:r>
        <w:t>unformed</w:t>
      </w:r>
      <w:r w:rsidR="000246CA">
        <w:t>’</w:t>
      </w:r>
      <w:r>
        <w:t xml:space="preserve"> adults</w:t>
      </w:r>
      <w:r w:rsidR="000246CA">
        <w:t>:</w:t>
      </w:r>
      <w:r>
        <w:t xml:space="preserve"> vulnerable, dependent and immature. Rather, their competence and agency</w:t>
      </w:r>
      <w:r w:rsidR="000246CA">
        <w:t xml:space="preserve"> is</w:t>
      </w:r>
      <w:r w:rsidR="004043B5">
        <w:t xml:space="preserve"> increasingly highlighted</w:t>
      </w:r>
      <w:r>
        <w:t xml:space="preserve">, leading to </w:t>
      </w:r>
      <w:r w:rsidR="00B4053F">
        <w:t xml:space="preserve">more </w:t>
      </w:r>
      <w:r>
        <w:t xml:space="preserve">emphasis on listening to </w:t>
      </w:r>
      <w:r w:rsidR="00B4053F">
        <w:t xml:space="preserve">their </w:t>
      </w:r>
      <w:r>
        <w:t>views.</w:t>
      </w:r>
      <w:r>
        <w:rPr>
          <w:rStyle w:val="FootnoteReference"/>
        </w:rPr>
        <w:footnoteReference w:id="10"/>
      </w:r>
      <w:r>
        <w:t xml:space="preserve">  </w:t>
      </w:r>
    </w:p>
    <w:p w14:paraId="181555CB" w14:textId="53F62CD8" w:rsidR="004941AB" w:rsidRDefault="000246CA" w:rsidP="004941AB">
      <w:r>
        <w:t>R</w:t>
      </w:r>
      <w:r w:rsidR="004941AB">
        <w:t xml:space="preserve">ecent </w:t>
      </w:r>
      <w:r>
        <w:t xml:space="preserve">Victorian government </w:t>
      </w:r>
      <w:r w:rsidR="004941AB">
        <w:t>policy acknowledge</w:t>
      </w:r>
      <w:r w:rsidR="00B4053F">
        <w:t>s</w:t>
      </w:r>
      <w:r w:rsidR="004941AB">
        <w:t xml:space="preserve"> child participation in decision</w:t>
      </w:r>
      <w:r w:rsidR="00B4053F">
        <w:t>-</w:t>
      </w:r>
      <w:r w:rsidR="004941AB">
        <w:t>making. For example, Victoria’s Child Safe Standard number 7 requires organisations to enable and promote the participation of children</w:t>
      </w:r>
      <w:r w:rsidR="00B4053F">
        <w:t>,</w:t>
      </w:r>
      <w:r w:rsidR="004941AB">
        <w:t xml:space="preserve"> including through promoting and encouraging their decision</w:t>
      </w:r>
      <w:r w:rsidR="00B4053F">
        <w:t>-</w:t>
      </w:r>
      <w:r w:rsidR="004941AB">
        <w:t>making, valuing and respecting their opinions</w:t>
      </w:r>
      <w:r w:rsidR="00B4053F">
        <w:t>,</w:t>
      </w:r>
      <w:r w:rsidR="004941AB">
        <w:t xml:space="preserve"> and seeking their views about what makes them feel safe and unsafe.</w:t>
      </w:r>
      <w:r w:rsidR="004941AB">
        <w:rPr>
          <w:rStyle w:val="FootnoteReference"/>
        </w:rPr>
        <w:footnoteReference w:id="11"/>
      </w:r>
    </w:p>
    <w:p w14:paraId="53CA195F" w14:textId="273135A4" w:rsidR="004941AB" w:rsidRDefault="00B4053F" w:rsidP="004941AB">
      <w:r>
        <w:t>Similarly</w:t>
      </w:r>
      <w:r w:rsidR="004941AB">
        <w:t>, the principles guid</w:t>
      </w:r>
      <w:r w:rsidR="004043B5">
        <w:t>ing</w:t>
      </w:r>
      <w:r w:rsidR="004941AB">
        <w:t xml:space="preserve"> the Roadmap for Reform include “building personal capacity (of young people) to make choices where appropriate and input to their care, guided by professional support” and “ensuring opportunities are available (for children and young people) to develop executive function and self-regulation skills – skills crucial for enabling positive behavior and healthy decision making.”</w:t>
      </w:r>
      <w:r w:rsidR="004941AB">
        <w:rPr>
          <w:rStyle w:val="FootnoteReference"/>
        </w:rPr>
        <w:footnoteReference w:id="12"/>
      </w:r>
      <w:r w:rsidR="004941AB">
        <w:t xml:space="preserve"> Not only is it empowering for children and young people to be involved in decision making, it has a therapeutic function. </w:t>
      </w:r>
    </w:p>
    <w:p w14:paraId="3ECBD6E4" w14:textId="25463A8C" w:rsidR="004941AB" w:rsidRDefault="004941AB" w:rsidP="004941AB">
      <w:r>
        <w:t xml:space="preserve">In “Implementing Article 12 of the United Nations Convention on the Rights of the Child in Child Protection Decision-Making: a Critical Analysis of the Challenges and Opportunities for Social Work”, Paul </w:t>
      </w:r>
      <w:proofErr w:type="spellStart"/>
      <w:r>
        <w:t>McCafferty</w:t>
      </w:r>
      <w:proofErr w:type="spellEnd"/>
      <w:r>
        <w:t xml:space="preserve"> wrote about the importan</w:t>
      </w:r>
      <w:r w:rsidR="0028445D">
        <w:t>ce</w:t>
      </w:r>
      <w:r>
        <w:t xml:space="preserve"> of including children in decision making, while acknowledging the practical difficulties </w:t>
      </w:r>
      <w:r w:rsidR="0028445D">
        <w:t xml:space="preserve">for professionals in the community services sector </w:t>
      </w:r>
      <w:r>
        <w:t>of achieving this goal.</w:t>
      </w:r>
    </w:p>
    <w:p w14:paraId="67A2F0E8" w14:textId="1ED64CD0" w:rsidR="004941AB" w:rsidRPr="004941AB" w:rsidRDefault="00573425" w:rsidP="00BB2B49">
      <w:pPr>
        <w:pStyle w:val="Boxlist"/>
        <w:numPr>
          <w:ilvl w:val="0"/>
          <w:numId w:val="0"/>
        </w:numPr>
        <w:pBdr>
          <w:top w:val="single" w:sz="18" w:space="1" w:color="FDDBA5"/>
          <w:left w:val="single" w:sz="48" w:space="11" w:color="FDDBA5"/>
          <w:bottom w:val="single" w:sz="18" w:space="1" w:color="FDDBA5"/>
          <w:right w:val="single" w:sz="48" w:space="11" w:color="FDDBA5"/>
          <w:between w:val="single" w:sz="18" w:space="1" w:color="FDDBA5"/>
        </w:pBdr>
        <w:shd w:val="clear" w:color="auto" w:fill="FDDBA5"/>
        <w:ind w:left="426"/>
        <w:rPr>
          <w:i/>
        </w:rPr>
      </w:pPr>
      <w:r>
        <w:rPr>
          <w:i/>
        </w:rPr>
        <w:t xml:space="preserve">… </w:t>
      </w:r>
      <w:r w:rsidR="0028445D">
        <w:rPr>
          <w:i/>
        </w:rPr>
        <w:t>I</w:t>
      </w:r>
      <w:r w:rsidR="004941AB" w:rsidRPr="004941AB">
        <w:rPr>
          <w:i/>
        </w:rPr>
        <w:t>nvolving children in decision-making contributes to their personal development; empowering and enhancing self-esteem and social skills. Involving children has the potential to improve decision-making processes and outcomes by ensuring decisions are more inclusive and responsive to explicit and stated need. Decisions made in this more enlightened manner thus have the potential to increase the efficacy of protective services. In principle, services can now be designed and evaluated based on a more tailored, informed, inclusive and democratic constituency. Service delivery therefore becomes more child centric based on what children state they need, as opposed to adult centric based on what adults think children need. As a further consequence of this type of involvement, accountability and transparency can improve with children given the right to hold decision-makers to account. Finally, involvement can also prepare children for civil society and teaches tolerance and respect for others.</w:t>
      </w:r>
      <w:r w:rsidR="004941AB">
        <w:rPr>
          <w:rStyle w:val="FootnoteReference"/>
          <w:i/>
        </w:rPr>
        <w:footnoteReference w:id="13"/>
      </w:r>
    </w:p>
    <w:p w14:paraId="7100ED83" w14:textId="77777777" w:rsidR="004941AB" w:rsidRDefault="004941AB" w:rsidP="00CF10C6"/>
    <w:p w14:paraId="12E1B454" w14:textId="50374602" w:rsidR="00302C20" w:rsidRPr="00E921EE" w:rsidRDefault="00302C20" w:rsidP="00302C20">
      <w:r w:rsidRPr="00302C20">
        <w:t xml:space="preserve">Recent surveys indicate support for children and young people to be consulted on policies and programs, with </w:t>
      </w:r>
      <w:r w:rsidRPr="00E921EE">
        <w:t>71</w:t>
      </w:r>
      <w:r w:rsidR="00872E89">
        <w:t xml:space="preserve"> per cent</w:t>
      </w:r>
      <w:r w:rsidR="00872E89" w:rsidRPr="00E921EE">
        <w:t xml:space="preserve"> </w:t>
      </w:r>
      <w:r w:rsidRPr="00E921EE">
        <w:t>of Australians surveyed supporting opportunities for 15</w:t>
      </w:r>
      <w:r w:rsidR="00E921EE">
        <w:t xml:space="preserve"> </w:t>
      </w:r>
      <w:r w:rsidRPr="00E921EE">
        <w:t>to</w:t>
      </w:r>
      <w:r w:rsidR="00E921EE">
        <w:t xml:space="preserve"> </w:t>
      </w:r>
      <w:r w:rsidRPr="00E921EE">
        <w:t>18</w:t>
      </w:r>
      <w:r w:rsidR="00E921EE">
        <w:t xml:space="preserve"> </w:t>
      </w:r>
      <w:r w:rsidRPr="00E921EE">
        <w:t>year-olds to influence government decisions</w:t>
      </w:r>
      <w:r w:rsidR="00E921EE">
        <w:t>.</w:t>
      </w:r>
      <w:r w:rsidRPr="00E921EE">
        <w:rPr>
          <w:rStyle w:val="FootnoteReference"/>
          <w:szCs w:val="22"/>
        </w:rPr>
        <w:footnoteReference w:id="14"/>
      </w:r>
    </w:p>
    <w:p w14:paraId="1310A77C" w14:textId="4AB181CB" w:rsidR="004941AB" w:rsidRDefault="004941AB" w:rsidP="004941AB">
      <w:r>
        <w:t xml:space="preserve">VCOSS members </w:t>
      </w:r>
      <w:r w:rsidR="00E34C45">
        <w:t xml:space="preserve">generally </w:t>
      </w:r>
      <w:r>
        <w:t xml:space="preserve">favour giving children and young people a say about whether agencies could share </w:t>
      </w:r>
      <w:r w:rsidR="00B4053F">
        <w:t xml:space="preserve">their </w:t>
      </w:r>
      <w:r>
        <w:t xml:space="preserve">information, </w:t>
      </w:r>
      <w:r w:rsidR="00E34C45">
        <w:t xml:space="preserve">and </w:t>
      </w:r>
      <w:r>
        <w:t xml:space="preserve">advocate further consultation with children and young people on </w:t>
      </w:r>
      <w:r w:rsidR="00E921EE">
        <w:t xml:space="preserve">the </w:t>
      </w:r>
      <w:r>
        <w:t>Child Information Sharing Scheme, prior to implementation.</w:t>
      </w:r>
    </w:p>
    <w:p w14:paraId="00F60E47" w14:textId="7C1A9310" w:rsidR="004941AB" w:rsidRDefault="004043B5" w:rsidP="004941AB">
      <w:r>
        <w:t>The principle of giving children a say in decisions affecting them</w:t>
      </w:r>
      <w:r w:rsidDel="004043B5">
        <w:t xml:space="preserve"> </w:t>
      </w:r>
      <w:r>
        <w:t>is a</w:t>
      </w:r>
      <w:r w:rsidR="004941AB">
        <w:t>t the heart of child-</w:t>
      </w:r>
      <w:proofErr w:type="spellStart"/>
      <w:r w:rsidR="004941AB">
        <w:t>centred</w:t>
      </w:r>
      <w:proofErr w:type="spellEnd"/>
      <w:r w:rsidR="004941AB">
        <w:t xml:space="preserve"> practice, including whether </w:t>
      </w:r>
      <w:r w:rsidR="00B4053F">
        <w:t xml:space="preserve">their </w:t>
      </w:r>
      <w:r w:rsidR="004941AB">
        <w:t xml:space="preserve">information should be shared across the community, education, </w:t>
      </w:r>
      <w:r w:rsidR="00E921EE">
        <w:t xml:space="preserve">and </w:t>
      </w:r>
      <w:r w:rsidR="004941AB">
        <w:t xml:space="preserve">government sectors. </w:t>
      </w:r>
    </w:p>
    <w:p w14:paraId="3DED0793" w14:textId="74DA8806" w:rsidR="004941AB" w:rsidRDefault="004941AB" w:rsidP="004941AB">
      <w:r>
        <w:t xml:space="preserve">As we have noted above, there will be situations in which information about a child, young person, or their family needs to be shared without their consent. VCOSS </w:t>
      </w:r>
      <w:r w:rsidR="004043B5">
        <w:t>believes</w:t>
      </w:r>
      <w:r>
        <w:t xml:space="preserve"> this should be confined to </w:t>
      </w:r>
      <w:r w:rsidR="0028445D">
        <w:t>circumstances</w:t>
      </w:r>
      <w:r>
        <w:t xml:space="preserve"> when a child’s safety is at risk.</w:t>
      </w:r>
    </w:p>
    <w:p w14:paraId="0DF5A285" w14:textId="79281943" w:rsidR="0028445D" w:rsidRDefault="00573425" w:rsidP="00293DA6">
      <w:r>
        <w:t>The South Australia Government recognises this principle in their information sharing guidelines for promoting and protecting children’s safety</w:t>
      </w:r>
      <w:r w:rsidR="00DA2FA5">
        <w:t>.</w:t>
      </w:r>
      <w:r w:rsidR="00DA2FA5">
        <w:rPr>
          <w:rStyle w:val="FootnoteReference"/>
          <w:szCs w:val="22"/>
        </w:rPr>
        <w:footnoteReference w:id="15"/>
      </w:r>
      <w:r w:rsidR="00DA2FA5">
        <w:rPr>
          <w:szCs w:val="22"/>
        </w:rPr>
        <w:t xml:space="preserve"> </w:t>
      </w:r>
      <w:r>
        <w:t>The guidelines include information about assessing a child’s capacity to provide consent and managing conflicting views between children and young people and their parents. The decision making guide place</w:t>
      </w:r>
      <w:r w:rsidR="00E921EE">
        <w:t>s</w:t>
      </w:r>
      <w:r>
        <w:t xml:space="preserve"> strong emphasis on seeking children and young people’s consent wherever possible and only sharing information without consent where there is a legitimate reason to do so. The NSW </w:t>
      </w:r>
      <w:r w:rsidR="00E34C45">
        <w:t>system</w:t>
      </w:r>
      <w:r w:rsidR="00E921EE">
        <w:t>,</w:t>
      </w:r>
      <w:r>
        <w:t xml:space="preserve"> upon which the Vic</w:t>
      </w:r>
      <w:r w:rsidR="00E921EE">
        <w:t>torian</w:t>
      </w:r>
      <w:r>
        <w:t xml:space="preserve"> model is broadly </w:t>
      </w:r>
      <w:r w:rsidR="00E34C45">
        <w:t>based</w:t>
      </w:r>
      <w:r w:rsidR="00E921EE">
        <w:t>,</w:t>
      </w:r>
      <w:r>
        <w:t xml:space="preserve"> also indicates a child or young person should be given an opportunity to express views on personal matters and give their consent where possible.</w:t>
      </w:r>
    </w:p>
    <w:p w14:paraId="695B6FB0" w14:textId="77777777" w:rsidR="00564648" w:rsidRDefault="0095527B" w:rsidP="000720D4">
      <w:r>
        <w:t>VCOSS</w:t>
      </w:r>
      <w:r w:rsidR="0028445D">
        <w:t xml:space="preserve"> members suggest the ‘voice’ of children is not limited to their words, but can include other means of expression, particularly for very young children, such as observations of them, data about them and their expression through physical or social engagement with other people. </w:t>
      </w:r>
    </w:p>
    <w:p w14:paraId="5D828BC3" w14:textId="0EAFE135" w:rsidR="00170EFA" w:rsidRDefault="00170EFA" w:rsidP="000720D4">
      <w:pPr>
        <w:pStyle w:val="Heading2"/>
      </w:pPr>
      <w:bookmarkStart w:id="11" w:name="_Toc495067863"/>
      <w:r>
        <w:t>Review Child Link and ensure it is fit for purpose</w:t>
      </w:r>
      <w:bookmarkEnd w:id="11"/>
    </w:p>
    <w:p w14:paraId="74389114" w14:textId="77777777" w:rsidR="00170EFA" w:rsidRPr="00BD51A7" w:rsidRDefault="00170EFA" w:rsidP="00170EFA">
      <w:pPr>
        <w:pStyle w:val="Boxlist"/>
        <w:numPr>
          <w:ilvl w:val="0"/>
          <w:numId w:val="0"/>
        </w:numPr>
        <w:ind w:left="1080" w:hanging="360"/>
        <w:rPr>
          <w:b/>
        </w:rPr>
      </w:pPr>
      <w:r w:rsidRPr="00BD51A7">
        <w:rPr>
          <w:b/>
        </w:rPr>
        <w:t>Recommendations</w:t>
      </w:r>
    </w:p>
    <w:p w14:paraId="392292EB" w14:textId="610CD187" w:rsidR="00170EFA" w:rsidRDefault="003466CB" w:rsidP="00BA3B0E">
      <w:pPr>
        <w:pStyle w:val="Boxlist"/>
        <w:pBdr>
          <w:bottom w:val="single" w:sz="18" w:space="2" w:color="E9E9C7"/>
        </w:pBdr>
      </w:pPr>
      <w:r>
        <w:t>Consult with children, young people and families</w:t>
      </w:r>
      <w:r w:rsidR="00D94BCF">
        <w:t xml:space="preserve"> about the design and implementation of Child Link, including families from</w:t>
      </w:r>
      <w:r>
        <w:t xml:space="preserve"> </w:t>
      </w:r>
      <w:r w:rsidR="00D94BCF">
        <w:t>diverse</w:t>
      </w:r>
      <w:r>
        <w:t xml:space="preserve"> </w:t>
      </w:r>
      <w:r w:rsidR="00D94BCF">
        <w:t>communities</w:t>
      </w:r>
    </w:p>
    <w:p w14:paraId="7E6B1583" w14:textId="5DFE42F5" w:rsidR="00170EFA" w:rsidRDefault="00170EFA" w:rsidP="00170EFA">
      <w:pPr>
        <w:pStyle w:val="Boxlist"/>
      </w:pPr>
      <w:r>
        <w:t xml:space="preserve">Clarify the intent of Child Link and ensure </w:t>
      </w:r>
      <w:r w:rsidR="00E34C45">
        <w:t>it</w:t>
      </w:r>
      <w:r>
        <w:t xml:space="preserve"> is fit for purpose</w:t>
      </w:r>
    </w:p>
    <w:p w14:paraId="09CA66E7" w14:textId="77777777" w:rsidR="00E34C45" w:rsidRDefault="00E34C45" w:rsidP="00170EFA"/>
    <w:p w14:paraId="0AED3CBB" w14:textId="62D16565" w:rsidR="00564648" w:rsidRDefault="00564648" w:rsidP="00564648">
      <w:r>
        <w:t xml:space="preserve">The consultation paper proposes an information database will support information sharing, known as Child Link. Child Link will contain a limited profile of every Victorian child, including their </w:t>
      </w:r>
      <w:r w:rsidRPr="0055754B">
        <w:t>participation in universal services</w:t>
      </w:r>
      <w:r>
        <w:t xml:space="preserve"> and </w:t>
      </w:r>
      <w:r w:rsidRPr="0055754B">
        <w:t>involvement</w:t>
      </w:r>
      <w:r>
        <w:t xml:space="preserve"> in other </w:t>
      </w:r>
      <w:r w:rsidRPr="0055754B">
        <w:t>state</w:t>
      </w:r>
      <w:r>
        <w:t>-</w:t>
      </w:r>
      <w:r w:rsidRPr="0055754B">
        <w:t xml:space="preserve">based systems. </w:t>
      </w:r>
      <w:r>
        <w:t>C</w:t>
      </w:r>
      <w:r w:rsidRPr="0055754B">
        <w:t>onsent of child</w:t>
      </w:r>
      <w:r>
        <w:t>ren</w:t>
      </w:r>
      <w:r w:rsidRPr="0055754B">
        <w:t>, parents or carers</w:t>
      </w:r>
      <w:r>
        <w:t xml:space="preserve"> will not be required,</w:t>
      </w:r>
      <w:r w:rsidRPr="0055754B">
        <w:t xml:space="preserve"> </w:t>
      </w:r>
      <w:r>
        <w:t>although</w:t>
      </w:r>
      <w:r w:rsidRPr="0055754B">
        <w:t xml:space="preserve"> at the time of </w:t>
      </w:r>
      <w:r>
        <w:t xml:space="preserve">service </w:t>
      </w:r>
      <w:r w:rsidRPr="0055754B">
        <w:t>enrolment parent</w:t>
      </w:r>
      <w:r>
        <w:t xml:space="preserve"> and </w:t>
      </w:r>
      <w:r w:rsidRPr="0055754B">
        <w:t>carers will be informed their information is being collected and how it may be used.</w:t>
      </w:r>
    </w:p>
    <w:p w14:paraId="486AA175" w14:textId="6CA66902" w:rsidR="00E34C45" w:rsidRDefault="00E34C45" w:rsidP="00170EFA">
      <w:r>
        <w:t>The consultation documents do not make clear the purpose of the Child Link database. This</w:t>
      </w:r>
      <w:r w:rsidR="00170EFA">
        <w:t xml:space="preserve"> mak</w:t>
      </w:r>
      <w:r>
        <w:t>es</w:t>
      </w:r>
      <w:r w:rsidR="00170EFA">
        <w:t xml:space="preserve"> it difficult to provide feedback </w:t>
      </w:r>
      <w:r>
        <w:t>on the</w:t>
      </w:r>
      <w:r w:rsidR="00170EFA">
        <w:t xml:space="preserve"> information it should contain, </w:t>
      </w:r>
      <w:r>
        <w:t>or the appropriate people to have access</w:t>
      </w:r>
      <w:r w:rsidR="00170EFA">
        <w:t xml:space="preserve">. </w:t>
      </w:r>
    </w:p>
    <w:p w14:paraId="29B296BF" w14:textId="73858EDE" w:rsidR="00E34C45" w:rsidRDefault="00170EFA" w:rsidP="00170EFA">
      <w:r>
        <w:t>If</w:t>
      </w:r>
      <w:r w:rsidR="00E8724D">
        <w:t xml:space="preserve"> Child Link’s purpose </w:t>
      </w:r>
      <w:r>
        <w:t xml:space="preserve">is to </w:t>
      </w:r>
      <w:r w:rsidR="00E8724D">
        <w:t xml:space="preserve">help </w:t>
      </w:r>
      <w:r>
        <w:t xml:space="preserve">identify children at risk of harm it is not clear why the system is </w:t>
      </w:r>
      <w:r w:rsidR="00E8724D">
        <w:t>primarily</w:t>
      </w:r>
      <w:r>
        <w:t xml:space="preserve"> focused on children’s </w:t>
      </w:r>
      <w:r w:rsidR="00872E89">
        <w:t xml:space="preserve">participation </w:t>
      </w:r>
      <w:r>
        <w:t xml:space="preserve">in universal services. </w:t>
      </w:r>
      <w:r w:rsidR="00E34C45">
        <w:t xml:space="preserve">The mechanisms by which this information can be used to identify children at risk of harm is not identified. </w:t>
      </w:r>
    </w:p>
    <w:p w14:paraId="6D25421E" w14:textId="471751B6" w:rsidR="00170EFA" w:rsidRDefault="00170EFA" w:rsidP="00170EFA">
      <w:r>
        <w:t xml:space="preserve">Alternatively, </w:t>
      </w:r>
      <w:r w:rsidR="00E8724D">
        <w:t xml:space="preserve">if </w:t>
      </w:r>
      <w:r w:rsidR="00A22102">
        <w:t xml:space="preserve">the intent of </w:t>
      </w:r>
      <w:r>
        <w:t xml:space="preserve">Child Link </w:t>
      </w:r>
      <w:r w:rsidR="00A22102">
        <w:t>is to promote children’s</w:t>
      </w:r>
      <w:r>
        <w:t xml:space="preserve"> wellbeing</w:t>
      </w:r>
      <w:r w:rsidR="00A22102">
        <w:t xml:space="preserve"> </w:t>
      </w:r>
      <w:r w:rsidR="00E8724D">
        <w:t>(such as</w:t>
      </w:r>
      <w:r>
        <w:t xml:space="preserve"> identifying children missing out on universal services or children who may benefit from </w:t>
      </w:r>
      <w:r w:rsidR="00E8724D">
        <w:t>enhanced support)</w:t>
      </w:r>
      <w:r>
        <w:t xml:space="preserve">, then </w:t>
      </w:r>
      <w:r w:rsidR="00E34C45">
        <w:t xml:space="preserve">VCOSS </w:t>
      </w:r>
      <w:r>
        <w:t>members</w:t>
      </w:r>
      <w:r w:rsidR="00E34C45">
        <w:t xml:space="preserve"> generally</w:t>
      </w:r>
      <w:r>
        <w:t xml:space="preserve"> fe</w:t>
      </w:r>
      <w:r w:rsidR="00E34C45">
        <w:t>el</w:t>
      </w:r>
      <w:r>
        <w:t xml:space="preserve"> there should be greater emphasis on working alongside families rather than </w:t>
      </w:r>
      <w:r w:rsidR="00E34C45">
        <w:t xml:space="preserve">compulsorily tracking them, and </w:t>
      </w:r>
      <w:r>
        <w:t xml:space="preserve">sharing information without their consent. </w:t>
      </w:r>
    </w:p>
    <w:p w14:paraId="3707A4E2" w14:textId="64A680D1" w:rsidR="00E34C45" w:rsidRDefault="00170EFA" w:rsidP="00170EFA">
      <w:r>
        <w:t>VCOSS members express mixed views about Child Link</w:t>
      </w:r>
      <w:r w:rsidR="00E8724D">
        <w:t>.</w:t>
      </w:r>
      <w:r>
        <w:t xml:space="preserve"> </w:t>
      </w:r>
      <w:r w:rsidR="00E8724D">
        <w:t>S</w:t>
      </w:r>
      <w:r>
        <w:t>ome believ</w:t>
      </w:r>
      <w:r w:rsidR="00E8724D">
        <w:t>e</w:t>
      </w:r>
      <w:r>
        <w:t xml:space="preserve"> it could benefit children if designed and implemented effectively</w:t>
      </w:r>
      <w:r w:rsidR="00E34C45">
        <w:t>,</w:t>
      </w:r>
      <w:r>
        <w:t xml:space="preserve"> but others expressed concerns about its potential for misuse and the risk of unintended consequences. </w:t>
      </w:r>
    </w:p>
    <w:p w14:paraId="496658BB" w14:textId="60D64556" w:rsidR="00170EFA" w:rsidRDefault="00E8724D" w:rsidP="00170EFA">
      <w:r>
        <w:t>Child Link</w:t>
      </w:r>
      <w:r w:rsidR="00170EFA">
        <w:t xml:space="preserve"> has the potential to help </w:t>
      </w:r>
      <w:r>
        <w:t xml:space="preserve">prevent </w:t>
      </w:r>
      <w:r w:rsidR="00170EFA">
        <w:t xml:space="preserve">vulnerable families </w:t>
      </w:r>
      <w:r>
        <w:t>from</w:t>
      </w:r>
      <w:r w:rsidR="00170EFA">
        <w:t xml:space="preserve"> fall</w:t>
      </w:r>
      <w:r>
        <w:t>ing</w:t>
      </w:r>
      <w:r w:rsidR="00170EFA">
        <w:t xml:space="preserve"> through the cracks, particularly </w:t>
      </w:r>
      <w:r>
        <w:t>for transient families</w:t>
      </w:r>
      <w:r w:rsidR="00170EFA">
        <w:t xml:space="preserve">. </w:t>
      </w:r>
      <w:r w:rsidR="00E34C45">
        <w:t>VCOSS members give e</w:t>
      </w:r>
      <w:r w:rsidR="00170EFA">
        <w:t xml:space="preserve">xamples </w:t>
      </w:r>
      <w:r w:rsidR="00E34C45">
        <w:t>of</w:t>
      </w:r>
      <w:r>
        <w:t xml:space="preserve"> families mov</w:t>
      </w:r>
      <w:r w:rsidR="00E34C45">
        <w:t>ing</w:t>
      </w:r>
      <w:r>
        <w:t xml:space="preserve"> </w:t>
      </w:r>
      <w:r w:rsidR="00E34C45">
        <w:t xml:space="preserve">home, </w:t>
      </w:r>
      <w:r w:rsidR="00170EFA">
        <w:t xml:space="preserve">but </w:t>
      </w:r>
      <w:r w:rsidR="00E34C45">
        <w:t xml:space="preserve">their </w:t>
      </w:r>
      <w:r>
        <w:t xml:space="preserve">children </w:t>
      </w:r>
      <w:r w:rsidR="00170EFA">
        <w:t>were not re</w:t>
      </w:r>
      <w:r w:rsidR="00E34C45">
        <w:t>-</w:t>
      </w:r>
      <w:r w:rsidR="00170EFA">
        <w:t>enrolled in a new school</w:t>
      </w:r>
      <w:r w:rsidR="00E34C45">
        <w:t>,</w:t>
      </w:r>
      <w:r w:rsidR="00170EFA">
        <w:t xml:space="preserve"> or families did </w:t>
      </w:r>
      <w:r w:rsidR="00E34C45">
        <w:t xml:space="preserve">not </w:t>
      </w:r>
      <w:r w:rsidR="00170EFA">
        <w:t>engage with a new ma</w:t>
      </w:r>
      <w:r>
        <w:t xml:space="preserve">ternal and child health service. </w:t>
      </w:r>
      <w:r w:rsidR="00170EFA">
        <w:t xml:space="preserve">Similarly, </w:t>
      </w:r>
      <w:r w:rsidR="00E34C45">
        <w:t>they</w:t>
      </w:r>
      <w:r w:rsidR="00170EFA">
        <w:t xml:space="preserve"> </w:t>
      </w:r>
      <w:r w:rsidR="00E34C45">
        <w:t>provide cases</w:t>
      </w:r>
      <w:r w:rsidR="00170EFA">
        <w:t xml:space="preserve"> </w:t>
      </w:r>
      <w:r w:rsidR="00E34C45">
        <w:t xml:space="preserve">of </w:t>
      </w:r>
      <w:r w:rsidR="00170EFA">
        <w:t xml:space="preserve">families referred by General Practitioners or other mainstream services to specialist services, such as early childhood intervention services. In some </w:t>
      </w:r>
      <w:r w:rsidR="00EE198D">
        <w:t>instances</w:t>
      </w:r>
      <w:r w:rsidR="00E34C45">
        <w:t>,</w:t>
      </w:r>
      <w:r w:rsidR="00170EFA">
        <w:t xml:space="preserve"> families did not engage </w:t>
      </w:r>
      <w:r w:rsidR="00EE198D">
        <w:t>with</w:t>
      </w:r>
      <w:r w:rsidR="00170EFA">
        <w:t xml:space="preserve"> the specialist service</w:t>
      </w:r>
      <w:r w:rsidR="00EE198D">
        <w:t xml:space="preserve">, but since the service </w:t>
      </w:r>
      <w:r w:rsidR="00170EFA">
        <w:t xml:space="preserve">was </w:t>
      </w:r>
      <w:r w:rsidR="00EE198D">
        <w:t>un</w:t>
      </w:r>
      <w:r w:rsidR="00170EFA">
        <w:t xml:space="preserve">aware </w:t>
      </w:r>
      <w:r w:rsidR="00EE198D">
        <w:t>of the</w:t>
      </w:r>
      <w:r w:rsidR="00170EFA">
        <w:t xml:space="preserve"> referr</w:t>
      </w:r>
      <w:r w:rsidR="00EE198D">
        <w:t>al</w:t>
      </w:r>
      <w:r w:rsidR="00170EFA">
        <w:t>, there was no follow up. In these instances</w:t>
      </w:r>
      <w:r w:rsidR="00EE198D">
        <w:t>,</w:t>
      </w:r>
      <w:r w:rsidR="00170EFA">
        <w:t xml:space="preserve"> Child Link could help services identify and proactively reach out to families missing out </w:t>
      </w:r>
      <w:r w:rsidR="00A22102">
        <w:t xml:space="preserve">on </w:t>
      </w:r>
      <w:r w:rsidR="00170EFA">
        <w:t xml:space="preserve">support. However, it would require organisations </w:t>
      </w:r>
      <w:r w:rsidR="00A82BA8">
        <w:t xml:space="preserve">to </w:t>
      </w:r>
      <w:r w:rsidR="00170EFA">
        <w:t>clear</w:t>
      </w:r>
      <w:r w:rsidR="00EE198D">
        <w:t>ly</w:t>
      </w:r>
      <w:r w:rsidR="00170EFA">
        <w:t xml:space="preserve"> understand responsib</w:t>
      </w:r>
      <w:r w:rsidR="00EE198D">
        <w:t>ilities</w:t>
      </w:r>
      <w:r w:rsidR="00170EFA">
        <w:t xml:space="preserve"> for checking famil</w:t>
      </w:r>
      <w:r w:rsidR="00EE198D">
        <w:t>y</w:t>
      </w:r>
      <w:r w:rsidR="00170EFA">
        <w:t xml:space="preserve"> engage</w:t>
      </w:r>
      <w:r w:rsidR="00EE198D">
        <w:t>ment</w:t>
      </w:r>
      <w:r w:rsidR="00170EFA">
        <w:t xml:space="preserve">. </w:t>
      </w:r>
    </w:p>
    <w:p w14:paraId="7666E40F" w14:textId="172EED8E" w:rsidR="00170EFA" w:rsidRDefault="00170EFA" w:rsidP="00170EFA">
      <w:pPr>
        <w:rPr>
          <w:b/>
        </w:rPr>
      </w:pPr>
      <w:r>
        <w:t>VCOSS m</w:t>
      </w:r>
      <w:r w:rsidRPr="0055754B">
        <w:t xml:space="preserve">embers </w:t>
      </w:r>
      <w:r>
        <w:t xml:space="preserve">warn </w:t>
      </w:r>
      <w:r w:rsidR="00EE198D">
        <w:t>of the</w:t>
      </w:r>
      <w:r>
        <w:t xml:space="preserve"> risk some </w:t>
      </w:r>
      <w:r w:rsidRPr="0055754B">
        <w:t xml:space="preserve">organisations may not see the value of </w:t>
      </w:r>
      <w:r>
        <w:t>Child Link given</w:t>
      </w:r>
      <w:r w:rsidRPr="0055754B">
        <w:t xml:space="preserve"> </w:t>
      </w:r>
      <w:r w:rsidR="00EE198D">
        <w:t>its</w:t>
      </w:r>
      <w:r w:rsidRPr="0055754B">
        <w:t xml:space="preserve"> limited information</w:t>
      </w:r>
      <w:r>
        <w:t>. As a result</w:t>
      </w:r>
      <w:r w:rsidR="00EE198D">
        <w:t>,</w:t>
      </w:r>
      <w:r>
        <w:t xml:space="preserve"> </w:t>
      </w:r>
      <w:r w:rsidR="00A22102">
        <w:t>some organisations</w:t>
      </w:r>
      <w:r>
        <w:t xml:space="preserve"> may fail to use </w:t>
      </w:r>
      <w:r w:rsidR="00A22102">
        <w:t>Child Link. Alternatively</w:t>
      </w:r>
      <w:r w:rsidR="00EE198D">
        <w:t>,</w:t>
      </w:r>
      <w:r w:rsidR="00A22102">
        <w:t xml:space="preserve"> </w:t>
      </w:r>
      <w:r w:rsidR="00EE198D">
        <w:t xml:space="preserve">accessing children’s information may become a tick-a-box standard procedure for children enrolled in a service, but the information not interpreted, or meaningfully used to promote collaboration </w:t>
      </w:r>
      <w:r w:rsidR="00872E89">
        <w:t xml:space="preserve">with families </w:t>
      </w:r>
      <w:r w:rsidR="00EE198D">
        <w:t>and understand a child’s needs.</w:t>
      </w:r>
      <w:r>
        <w:rPr>
          <w:b/>
        </w:rPr>
        <w:t xml:space="preserve"> </w:t>
      </w:r>
    </w:p>
    <w:p w14:paraId="64480364" w14:textId="76FC45A7" w:rsidR="00170EFA" w:rsidRDefault="00170EFA" w:rsidP="00170EFA">
      <w:r w:rsidRPr="0040120B">
        <w:t xml:space="preserve">Depending on </w:t>
      </w:r>
      <w:r w:rsidR="00A22102">
        <w:t>the purpose of Child Link</w:t>
      </w:r>
      <w:r w:rsidRPr="0040120B">
        <w:t xml:space="preserve">, </w:t>
      </w:r>
      <w:r w:rsidR="00A22102">
        <w:t>recording</w:t>
      </w:r>
      <w:r w:rsidRPr="0040120B">
        <w:t xml:space="preserve"> bro</w:t>
      </w:r>
      <w:r>
        <w:t xml:space="preserve">ader information </w:t>
      </w:r>
      <w:r w:rsidR="00EE198D">
        <w:t>with the consent of children and</w:t>
      </w:r>
      <w:r>
        <w:t xml:space="preserve"> families</w:t>
      </w:r>
      <w:r w:rsidR="00E43FCC">
        <w:t xml:space="preserve"> could be valuable</w:t>
      </w:r>
      <w:r>
        <w:t xml:space="preserve">. For instance, </w:t>
      </w:r>
      <w:r w:rsidR="00E43FCC">
        <w:t>recording</w:t>
      </w:r>
      <w:r w:rsidRPr="0040120B">
        <w:t xml:space="preserve"> </w:t>
      </w:r>
      <w:r w:rsidR="00A22102">
        <w:t xml:space="preserve">a </w:t>
      </w:r>
      <w:r w:rsidRPr="0040120B">
        <w:t>child</w:t>
      </w:r>
      <w:r w:rsidR="00E43FCC">
        <w:t xml:space="preserve">’s </w:t>
      </w:r>
      <w:r w:rsidRPr="0040120B">
        <w:t>Aboriginal or Torres Strait Islander</w:t>
      </w:r>
      <w:r w:rsidR="00E43FCC">
        <w:t xml:space="preserve"> identity</w:t>
      </w:r>
      <w:r w:rsidRPr="0040120B">
        <w:t>, culturally and lin</w:t>
      </w:r>
      <w:r>
        <w:t>guistically diverse background</w:t>
      </w:r>
      <w:r w:rsidR="00E43FCC">
        <w:t>,</w:t>
      </w:r>
      <w:r w:rsidRPr="0040120B">
        <w:t xml:space="preserve"> or disability or developmental delay. This information could </w:t>
      </w:r>
      <w:r>
        <w:t xml:space="preserve">help services </w:t>
      </w:r>
      <w:r w:rsidR="006669FD">
        <w:t xml:space="preserve">be </w:t>
      </w:r>
      <w:r>
        <w:t>culturally safe and provide inclusive practices, or help link children and families to the most relevant service</w:t>
      </w:r>
      <w:r w:rsidR="00A22102">
        <w:t>s</w:t>
      </w:r>
      <w:r>
        <w:t>. However, there are perceived and actual risks some practitioners will make incorrect assumptions and judgements about families</w:t>
      </w:r>
      <w:r w:rsidR="003466CB">
        <w:t xml:space="preserve"> </w:t>
      </w:r>
      <w:r w:rsidR="00E43FCC">
        <w:t>and children</w:t>
      </w:r>
      <w:r>
        <w:t xml:space="preserve"> based on this information. VCOSS members report some families, particularly </w:t>
      </w:r>
      <w:r w:rsidR="00872E89">
        <w:t xml:space="preserve">women experiencing family violence and </w:t>
      </w:r>
      <w:r>
        <w:t>Aboriginal families, are fearful this may lead to having their children being removed from their care. Given the very high rates of Aboriginal children in out-of-home-care, th</w:t>
      </w:r>
      <w:r w:rsidR="00564648">
        <w:t>is</w:t>
      </w:r>
      <w:r>
        <w:t xml:space="preserve"> fear is not unfounded. There is a risk some families may disengage or not engage in universal services if they believe they are being tracked</w:t>
      </w:r>
      <w:r w:rsidR="00EE198D">
        <w:t>,</w:t>
      </w:r>
      <w:r>
        <w:t xml:space="preserve"> or information about them is being shared without their knowledge. </w:t>
      </w:r>
    </w:p>
    <w:p w14:paraId="39B6FB8E" w14:textId="1BFC78F7" w:rsidR="00170EFA" w:rsidRPr="009F2C1E" w:rsidRDefault="00170EFA" w:rsidP="00170EFA">
      <w:r>
        <w:t xml:space="preserve">Consulting with the broader community, including </w:t>
      </w:r>
      <w:r w:rsidR="00872E89">
        <w:t xml:space="preserve">women with children </w:t>
      </w:r>
      <w:r w:rsidR="00861E0C">
        <w:t>who</w:t>
      </w:r>
      <w:r w:rsidR="00872E89">
        <w:t xml:space="preserve"> have experienced family violence, </w:t>
      </w:r>
      <w:r>
        <w:t>families from Aboriginal communities, CALD communities, LGBTI communities and the disability community</w:t>
      </w:r>
      <w:r w:rsidR="00EC4B00">
        <w:t>,</w:t>
      </w:r>
      <w:r>
        <w:t xml:space="preserve"> would help </w:t>
      </w:r>
      <w:proofErr w:type="spellStart"/>
      <w:r>
        <w:t>minimise</w:t>
      </w:r>
      <w:proofErr w:type="spellEnd"/>
      <w:r>
        <w:t xml:space="preserve"> negative unintended consequences</w:t>
      </w:r>
      <w:r w:rsidR="00EE198D">
        <w:t>,</w:t>
      </w:r>
      <w:r>
        <w:t xml:space="preserve"> and ensure Child Link </w:t>
      </w:r>
      <w:proofErr w:type="spellStart"/>
      <w:r>
        <w:t>maximises</w:t>
      </w:r>
      <w:proofErr w:type="spellEnd"/>
      <w:r>
        <w:t xml:space="preserve"> benefits </w:t>
      </w:r>
      <w:r w:rsidR="00EE198D">
        <w:t>them</w:t>
      </w:r>
      <w:r>
        <w:t xml:space="preserve">. Based on </w:t>
      </w:r>
      <w:r w:rsidR="00EE198D">
        <w:t xml:space="preserve">this </w:t>
      </w:r>
      <w:r>
        <w:t xml:space="preserve">community consultation, the purpose of Child Link should be clarified and its design amended </w:t>
      </w:r>
      <w:r w:rsidR="00EE198D">
        <w:t>to be</w:t>
      </w:r>
      <w:r>
        <w:t xml:space="preserve"> fit for purpose.</w:t>
      </w:r>
    </w:p>
    <w:p w14:paraId="3271EDA5" w14:textId="77777777" w:rsidR="00170EFA" w:rsidRDefault="00170EFA" w:rsidP="000720D4">
      <w:pPr>
        <w:pStyle w:val="Heading2"/>
      </w:pPr>
      <w:bookmarkStart w:id="12" w:name="_Toc495067864"/>
      <w:r>
        <w:t>Implement robust safeguards</w:t>
      </w:r>
      <w:bookmarkEnd w:id="12"/>
    </w:p>
    <w:p w14:paraId="57B69C5F" w14:textId="10A9C1B2" w:rsidR="00170EFA" w:rsidRPr="00726A4E" w:rsidRDefault="00170EFA" w:rsidP="00170EFA">
      <w:pPr>
        <w:pStyle w:val="Boxlist"/>
        <w:numPr>
          <w:ilvl w:val="0"/>
          <w:numId w:val="0"/>
        </w:numPr>
        <w:ind w:left="1080" w:hanging="360"/>
        <w:rPr>
          <w:b/>
        </w:rPr>
      </w:pPr>
      <w:r w:rsidRPr="00726A4E">
        <w:rPr>
          <w:b/>
        </w:rPr>
        <w:t>Recommendation</w:t>
      </w:r>
    </w:p>
    <w:p w14:paraId="1399C2A7" w14:textId="5B7888AD" w:rsidR="00170EFA" w:rsidRDefault="00170EFA" w:rsidP="00170EFA">
      <w:pPr>
        <w:pStyle w:val="Boxlist"/>
      </w:pPr>
      <w:r>
        <w:t>Implement robust safeguards to prevent information from being inappropriately accessed or misused, or placing children and families at risk of harm</w:t>
      </w:r>
    </w:p>
    <w:p w14:paraId="0FB98A26" w14:textId="77777777" w:rsidR="00EE198D" w:rsidRDefault="00EE198D" w:rsidP="00170EFA"/>
    <w:p w14:paraId="0CCD47DA" w14:textId="0C6D0A40" w:rsidR="00170EFA" w:rsidRDefault="00170EFA" w:rsidP="00170EFA">
      <w:r>
        <w:t xml:space="preserve">Sharing information between services can help promote the safety of children, however, there are </w:t>
      </w:r>
      <w:r w:rsidR="00460FED">
        <w:t>circumstances</w:t>
      </w:r>
      <w:r>
        <w:t xml:space="preserve"> where this c</w:t>
      </w:r>
      <w:r w:rsidR="00460FED">
        <w:t>ould</w:t>
      </w:r>
      <w:r>
        <w:t xml:space="preserve"> pose a risk. For example</w:t>
      </w:r>
      <w:r w:rsidR="00460FED">
        <w:t>,</w:t>
      </w:r>
      <w:r>
        <w:t xml:space="preserve"> a service </w:t>
      </w:r>
      <w:r w:rsidR="00460FED">
        <w:t xml:space="preserve">may </w:t>
      </w:r>
      <w:r>
        <w:t xml:space="preserve">inadvertently reveal information </w:t>
      </w:r>
      <w:r w:rsidR="002C15AC">
        <w:t>placing</w:t>
      </w:r>
      <w:r>
        <w:t xml:space="preserve"> a child or parent</w:t>
      </w:r>
      <w:r w:rsidR="00564648">
        <w:t xml:space="preserve"> or </w:t>
      </w:r>
      <w:r>
        <w:t>carer at risk of harm</w:t>
      </w:r>
      <w:r w:rsidR="00460FED">
        <w:t>.</w:t>
      </w:r>
      <w:r>
        <w:t xml:space="preserve"> </w:t>
      </w:r>
      <w:r w:rsidR="00872E89">
        <w:t xml:space="preserve">Given the coverage of Child Link to schools, </w:t>
      </w:r>
      <w:r w:rsidR="00861E0C">
        <w:t>maternal and child health services</w:t>
      </w:r>
      <w:r w:rsidR="00EC4B00">
        <w:t>,</w:t>
      </w:r>
      <w:r w:rsidR="00861E0C">
        <w:t xml:space="preserve"> and kindergarten programs</w:t>
      </w:r>
      <w:r w:rsidR="00EC4B00">
        <w:t>,</w:t>
      </w:r>
      <w:r w:rsidR="00872E89">
        <w:t xml:space="preserve"> it is </w:t>
      </w:r>
      <w:r w:rsidR="008C41A6">
        <w:t>possible</w:t>
      </w:r>
      <w:r w:rsidR="00872E89">
        <w:t xml:space="preserve"> a </w:t>
      </w:r>
      <w:r>
        <w:t xml:space="preserve">family violence perpetrator </w:t>
      </w:r>
      <w:r w:rsidR="00872E89">
        <w:t xml:space="preserve">working in one of these settings </w:t>
      </w:r>
      <w:r w:rsidR="00EC4B00">
        <w:t>could</w:t>
      </w:r>
      <w:r w:rsidR="00460FED">
        <w:t xml:space="preserve"> </w:t>
      </w:r>
      <w:r>
        <w:t xml:space="preserve">access Child Link </w:t>
      </w:r>
      <w:r w:rsidR="00460FED">
        <w:t>through their</w:t>
      </w:r>
      <w:r>
        <w:t xml:space="preserve"> </w:t>
      </w:r>
      <w:r w:rsidR="00460FED">
        <w:t>workplace</w:t>
      </w:r>
      <w:r w:rsidR="00E43FCC">
        <w:t>,</w:t>
      </w:r>
      <w:r>
        <w:t xml:space="preserve"> </w:t>
      </w:r>
      <w:r w:rsidR="00872E89">
        <w:t xml:space="preserve">and </w:t>
      </w:r>
      <w:r>
        <w:t xml:space="preserve">could use the information to deduce where a child lives or </w:t>
      </w:r>
      <w:r w:rsidR="00460FED">
        <w:t xml:space="preserve">identify </w:t>
      </w:r>
      <w:r w:rsidR="00E43FCC">
        <w:t xml:space="preserve">a </w:t>
      </w:r>
      <w:r>
        <w:t xml:space="preserve">service </w:t>
      </w:r>
      <w:r w:rsidR="00460FED">
        <w:t>they</w:t>
      </w:r>
      <w:r>
        <w:t xml:space="preserve"> attend. </w:t>
      </w:r>
      <w:r w:rsidR="00872E89">
        <w:t>This is not a small risk given the prevalence of family violence in our community.</w:t>
      </w:r>
    </w:p>
    <w:p w14:paraId="3A4A3F1A" w14:textId="273F83C9" w:rsidR="00170EFA" w:rsidRDefault="00170EFA" w:rsidP="00170EFA">
      <w:r>
        <w:t>The consultation paper states it is ‘likely access will be limited to particular employees within a service at a management or senior level’ but no further details are provided.</w:t>
      </w:r>
      <w:r>
        <w:rPr>
          <w:rStyle w:val="FootnoteReference"/>
        </w:rPr>
        <w:footnoteReference w:id="16"/>
      </w:r>
      <w:r w:rsidRPr="00123239">
        <w:t xml:space="preserve"> </w:t>
      </w:r>
      <w:r>
        <w:t>It is unclear how access will be determined and how strictly it</w:t>
      </w:r>
      <w:r w:rsidR="007C15CD">
        <w:t xml:space="preserve"> will</w:t>
      </w:r>
      <w:r>
        <w:t xml:space="preserve"> be monitored. VCOSS members raise concerns about the </w:t>
      </w:r>
      <w:r w:rsidR="00382D19">
        <w:t>large number of</w:t>
      </w:r>
      <w:r>
        <w:t xml:space="preserve"> staff who will potentially have access to Child Link and felt this should be more tightly controlled. </w:t>
      </w:r>
      <w:r w:rsidR="00460FED">
        <w:t>VCOSS m</w:t>
      </w:r>
      <w:r>
        <w:t xml:space="preserve">embers </w:t>
      </w:r>
      <w:r w:rsidR="00460FED">
        <w:t>warn</w:t>
      </w:r>
      <w:r>
        <w:t xml:space="preserve"> some managers may simply delegate </w:t>
      </w:r>
      <w:r w:rsidR="00460FED">
        <w:t xml:space="preserve">Child Link </w:t>
      </w:r>
      <w:r>
        <w:t xml:space="preserve">access to other workers, increasing the risk. Some members </w:t>
      </w:r>
      <w:r w:rsidR="00E34C45">
        <w:t>are</w:t>
      </w:r>
      <w:r>
        <w:t xml:space="preserve"> concerned about the breadth of organisations who can access the system, particularly if sensitive information will be available, such as children</w:t>
      </w:r>
      <w:r w:rsidR="003466CB">
        <w:t>’s</w:t>
      </w:r>
      <w:r>
        <w:t xml:space="preserve"> involvement in youth justice systems. </w:t>
      </w:r>
    </w:p>
    <w:p w14:paraId="4D63982B" w14:textId="4AAF6D17" w:rsidR="00170EFA" w:rsidRPr="003103C9" w:rsidRDefault="00170EFA" w:rsidP="00170EFA">
      <w:r>
        <w:t xml:space="preserve">By comparison, under the Family Violence </w:t>
      </w:r>
      <w:r w:rsidR="003466CB">
        <w:t xml:space="preserve">Central Information Point, information sharing entities </w:t>
      </w:r>
      <w:r>
        <w:t>are not free</w:t>
      </w:r>
      <w:r w:rsidR="003466CB">
        <w:t>ly able to</w:t>
      </w:r>
      <w:r>
        <w:t xml:space="preserve"> access the database but need to submit </w:t>
      </w:r>
      <w:r w:rsidR="00BB2B49">
        <w:t xml:space="preserve">information </w:t>
      </w:r>
      <w:r>
        <w:t>request</w:t>
      </w:r>
      <w:r w:rsidR="00BB2B49">
        <w:t>s</w:t>
      </w:r>
      <w:r>
        <w:t xml:space="preserve"> to Family Safety Victoria.</w:t>
      </w:r>
      <w:r>
        <w:rPr>
          <w:rStyle w:val="FootnoteReference"/>
        </w:rPr>
        <w:footnoteReference w:id="17"/>
      </w:r>
      <w:r>
        <w:t xml:space="preserve"> Under the NSW information sharing scheme, the child wellbeing IT database ‘</w:t>
      </w:r>
      <w:proofErr w:type="spellStart"/>
      <w:r>
        <w:t>Wellnet</w:t>
      </w:r>
      <w:proofErr w:type="spellEnd"/>
      <w:r>
        <w:t xml:space="preserve">’ is only accessible to Child </w:t>
      </w:r>
      <w:r w:rsidRPr="003103C9">
        <w:t xml:space="preserve">Wellbeing Units in NSW Health, the NSW Police Force, </w:t>
      </w:r>
      <w:r w:rsidR="003A0F3A">
        <w:t xml:space="preserve">and </w:t>
      </w:r>
      <w:r w:rsidRPr="003103C9">
        <w:t xml:space="preserve">the Department of Education and </w:t>
      </w:r>
      <w:r w:rsidRPr="009910F3">
        <w:t>Communities</w:t>
      </w:r>
      <w:r>
        <w:t>.</w:t>
      </w:r>
      <w:r>
        <w:rPr>
          <w:rStyle w:val="FootnoteReference"/>
        </w:rPr>
        <w:footnoteReference w:id="18"/>
      </w:r>
      <w:r>
        <w:t xml:space="preserve"> While we recognise the differences between </w:t>
      </w:r>
      <w:r w:rsidR="00BB2B49">
        <w:t xml:space="preserve">Child Link and </w:t>
      </w:r>
      <w:r>
        <w:t>these systems, we believe further consideration about access is required.</w:t>
      </w:r>
    </w:p>
    <w:p w14:paraId="3689B978" w14:textId="5865FF57" w:rsidR="00BF7857" w:rsidRPr="003103C9" w:rsidRDefault="00170EFA" w:rsidP="00170EFA">
      <w:pPr>
        <w:rPr>
          <w:highlight w:val="yellow"/>
        </w:rPr>
      </w:pPr>
      <w:r w:rsidRPr="003103C9">
        <w:t xml:space="preserve">The </w:t>
      </w:r>
      <w:r w:rsidR="00E43FCC">
        <w:t>s</w:t>
      </w:r>
      <w:r w:rsidRPr="003103C9">
        <w:t xml:space="preserve">cheme must </w:t>
      </w:r>
      <w:r>
        <w:t xml:space="preserve">adhere to </w:t>
      </w:r>
      <w:r w:rsidRPr="003103C9">
        <w:t>the Australian Privacy Principles</w:t>
      </w:r>
      <w:r w:rsidR="00BB2B49">
        <w:t xml:space="preserve"> </w:t>
      </w:r>
      <w:r w:rsidR="006669FD">
        <w:t>so</w:t>
      </w:r>
      <w:r w:rsidRPr="003103C9">
        <w:t xml:space="preserve"> reasonable steps are undertaken to protect personal information against misuse, </w:t>
      </w:r>
      <w:proofErr w:type="spellStart"/>
      <w:r w:rsidRPr="003103C9">
        <w:t>unauthorised</w:t>
      </w:r>
      <w:proofErr w:type="spellEnd"/>
      <w:r w:rsidRPr="003103C9">
        <w:t xml:space="preserve"> access and disclosure.</w:t>
      </w:r>
      <w:r w:rsidRPr="003103C9">
        <w:rPr>
          <w:rStyle w:val="FootnoteReference"/>
        </w:rPr>
        <w:footnoteReference w:id="19"/>
      </w:r>
      <w:r w:rsidRPr="003103C9">
        <w:t xml:space="preserve"> </w:t>
      </w:r>
      <w:r>
        <w:t xml:space="preserve"> </w:t>
      </w:r>
      <w:r w:rsidRPr="003103C9">
        <w:t>Given concern</w:t>
      </w:r>
      <w:r w:rsidR="003A7A3E">
        <w:t>s</w:t>
      </w:r>
      <w:r w:rsidRPr="003103C9">
        <w:t xml:space="preserve"> about </w:t>
      </w:r>
      <w:r w:rsidR="003A7A3E">
        <w:t xml:space="preserve">inappropriate access to </w:t>
      </w:r>
      <w:r w:rsidRPr="003103C9">
        <w:t xml:space="preserve">information stored on Child Link, we believe </w:t>
      </w:r>
      <w:r>
        <w:t>further</w:t>
      </w:r>
      <w:r w:rsidRPr="003103C9">
        <w:t xml:space="preserve"> consultation should be undertaken to </w:t>
      </w:r>
      <w:r>
        <w:t xml:space="preserve">identify potential </w:t>
      </w:r>
      <w:r w:rsidRPr="003103C9">
        <w:t>risk</w:t>
      </w:r>
      <w:r>
        <w:t>s</w:t>
      </w:r>
      <w:r w:rsidRPr="003103C9">
        <w:t xml:space="preserve"> and strong safeguards to</w:t>
      </w:r>
      <w:r w:rsidR="00DC6BEF">
        <w:t xml:space="preserve"> protect personal information.</w:t>
      </w:r>
    </w:p>
    <w:p w14:paraId="66639113" w14:textId="5C018CD0" w:rsidR="00170EFA" w:rsidRDefault="006669FD" w:rsidP="000720D4">
      <w:pPr>
        <w:pStyle w:val="Heading2"/>
      </w:pPr>
      <w:bookmarkStart w:id="13" w:name="_Toc495067865"/>
      <w:r>
        <w:t xml:space="preserve">Allow </w:t>
      </w:r>
      <w:r w:rsidR="00170EFA">
        <w:t>children and families to access their information</w:t>
      </w:r>
      <w:bookmarkEnd w:id="13"/>
    </w:p>
    <w:p w14:paraId="14C18668" w14:textId="20B1805E" w:rsidR="00170EFA" w:rsidRPr="00726A4E" w:rsidRDefault="00170EFA" w:rsidP="00170EFA">
      <w:pPr>
        <w:pStyle w:val="Boxlist"/>
        <w:numPr>
          <w:ilvl w:val="0"/>
          <w:numId w:val="0"/>
        </w:numPr>
        <w:ind w:left="1080" w:hanging="360"/>
        <w:rPr>
          <w:b/>
        </w:rPr>
      </w:pPr>
      <w:r w:rsidRPr="00726A4E">
        <w:rPr>
          <w:b/>
        </w:rPr>
        <w:t>Recommendation</w:t>
      </w:r>
    </w:p>
    <w:p w14:paraId="5F4E0AF6" w14:textId="246832BD" w:rsidR="00170EFA" w:rsidRDefault="00170EFA" w:rsidP="00170EFA">
      <w:pPr>
        <w:pStyle w:val="Boxlist"/>
      </w:pPr>
      <w:r>
        <w:t>Provide individuals with the right to access their personal Child Link records and amend any incorrect details, in line with the Australian Privacy Principles</w:t>
      </w:r>
    </w:p>
    <w:p w14:paraId="4CE439CE" w14:textId="7A04CBE2" w:rsidR="00E43FCC" w:rsidRDefault="007E7DF3" w:rsidP="00170EFA">
      <w:pPr>
        <w:pStyle w:val="Boxlist"/>
      </w:pPr>
      <w:r>
        <w:t>Inform individuals</w:t>
      </w:r>
      <w:r w:rsidR="00170EFA">
        <w:t xml:space="preserve"> about their</w:t>
      </w:r>
      <w:r>
        <w:t xml:space="preserve"> </w:t>
      </w:r>
      <w:r w:rsidR="00170EFA">
        <w:t>right</w:t>
      </w:r>
      <w:r>
        <w:t xml:space="preserve"> to access their record</w:t>
      </w:r>
      <w:r w:rsidR="00170EFA">
        <w:t xml:space="preserve">, </w:t>
      </w:r>
      <w:r>
        <w:t xml:space="preserve">how they can make a complaint, and </w:t>
      </w:r>
      <w:r w:rsidR="00170EFA">
        <w:t>wh</w:t>
      </w:r>
      <w:r w:rsidR="00657DB2">
        <w:t xml:space="preserve">at happens to </w:t>
      </w:r>
      <w:r>
        <w:t xml:space="preserve">their </w:t>
      </w:r>
      <w:r w:rsidR="00657DB2">
        <w:t>record after a child turns 18</w:t>
      </w:r>
    </w:p>
    <w:p w14:paraId="482C32F0" w14:textId="6408F8AF" w:rsidR="00170EFA" w:rsidRDefault="00170EFA" w:rsidP="00170EFA">
      <w:r>
        <w:t xml:space="preserve">It appears a Child Link record will be created for every child living in Victoria from birth, or from their first enrolment in a universal service if they move to Victoria from another jurisdiction. However, it is unclear what happens to this information once the child turns 18. For example, how long will the information be retained? Will it be destroyed or will it be de-identified and used for </w:t>
      </w:r>
      <w:r w:rsidR="007D5990">
        <w:t>research purposes</w:t>
      </w:r>
      <w:r>
        <w:t xml:space="preserve">? If services are sharing information to benefit a 17-year-old child what happens the day after </w:t>
      </w:r>
      <w:r w:rsidR="007D5990">
        <w:t>the child</w:t>
      </w:r>
      <w:r>
        <w:t xml:space="preserve"> turn</w:t>
      </w:r>
      <w:r w:rsidR="007D5990">
        <w:t>s</w:t>
      </w:r>
      <w:r>
        <w:t xml:space="preserve"> 18? </w:t>
      </w:r>
    </w:p>
    <w:p w14:paraId="62AB0537" w14:textId="47392BCA" w:rsidR="00170EFA" w:rsidRDefault="000A23FF" w:rsidP="00170EFA">
      <w:r>
        <w:t>The consultation paper does not indicate</w:t>
      </w:r>
      <w:r w:rsidR="00E43FCC">
        <w:t xml:space="preserve"> whether</w:t>
      </w:r>
      <w:r w:rsidR="00170EFA">
        <w:t xml:space="preserve"> children, young people and their parents</w:t>
      </w:r>
      <w:r w:rsidR="00564648">
        <w:t xml:space="preserve"> and </w:t>
      </w:r>
      <w:r w:rsidR="00170EFA">
        <w:t xml:space="preserve">carers will be able to access their </w:t>
      </w:r>
      <w:r w:rsidR="00170EFA" w:rsidRPr="00EF2F6A">
        <w:t>own records</w:t>
      </w:r>
      <w:r w:rsidR="00004A8C">
        <w:t xml:space="preserve"> or to amend data errors</w:t>
      </w:r>
      <w:r w:rsidR="00170EFA" w:rsidRPr="00EF2F6A">
        <w:t>.</w:t>
      </w:r>
      <w:r w:rsidR="00170EFA">
        <w:t xml:space="preserve"> The Australian </w:t>
      </w:r>
      <w:r w:rsidR="00170EFA" w:rsidRPr="00605787">
        <w:t xml:space="preserve">Privacy Principles require organisations to provide </w:t>
      </w:r>
      <w:r w:rsidR="00170EFA" w:rsidRPr="005C6124">
        <w:t>i</w:t>
      </w:r>
      <w:r w:rsidR="00170EFA" w:rsidRPr="005C6124">
        <w:rPr>
          <w:color w:val="050505"/>
          <w:shd w:val="clear" w:color="auto" w:fill="FFFFFF"/>
        </w:rPr>
        <w:t>ndividuals with access to their personal information, upon request, and to correct any errors.</w:t>
      </w:r>
      <w:r w:rsidR="00170EFA" w:rsidRPr="005C6124">
        <w:rPr>
          <w:rStyle w:val="FootnoteReference"/>
        </w:rPr>
        <w:footnoteReference w:id="20"/>
      </w:r>
      <w:r w:rsidR="00170EFA">
        <w:rPr>
          <w:color w:val="050505"/>
          <w:shd w:val="clear" w:color="auto" w:fill="FFFFFF"/>
        </w:rPr>
        <w:t xml:space="preserve"> This principle is adhered to in other systems such as </w:t>
      </w:r>
      <w:r w:rsidR="00004A8C">
        <w:rPr>
          <w:color w:val="050505"/>
          <w:shd w:val="clear" w:color="auto" w:fill="FFFFFF"/>
        </w:rPr>
        <w:t xml:space="preserve">health, where individuals can </w:t>
      </w:r>
      <w:r w:rsidR="00170EFA">
        <w:rPr>
          <w:color w:val="050505"/>
          <w:shd w:val="clear" w:color="auto" w:fill="FFFFFF"/>
        </w:rPr>
        <w:t xml:space="preserve">access and amend their own health records if they are </w:t>
      </w:r>
      <w:proofErr w:type="gramStart"/>
      <w:r w:rsidR="00170EFA">
        <w:rPr>
          <w:color w:val="050505"/>
          <w:shd w:val="clear" w:color="auto" w:fill="FFFFFF"/>
        </w:rPr>
        <w:t>incorrect.</w:t>
      </w:r>
      <w:r w:rsidR="00170EFA" w:rsidRPr="00605787">
        <w:rPr>
          <w:rStyle w:val="FootnoteReference"/>
        </w:rPr>
        <w:footnoteReference w:id="21"/>
      </w:r>
      <w:r w:rsidR="00170EFA" w:rsidRPr="00605787">
        <w:rPr>
          <w:vertAlign w:val="superscript"/>
        </w:rPr>
        <w:t>,</w:t>
      </w:r>
      <w:proofErr w:type="gramEnd"/>
      <w:r w:rsidR="00170EFA" w:rsidRPr="00605787">
        <w:rPr>
          <w:rStyle w:val="FootnoteReference"/>
          <w:rFonts w:ascii="Helvetica" w:hAnsi="Helvetica" w:cs="Helvetica"/>
          <w:shd w:val="clear" w:color="auto" w:fill="FFFFFF"/>
        </w:rPr>
        <w:footnoteReference w:id="22"/>
      </w:r>
      <w:r w:rsidR="00170EFA" w:rsidRPr="00605787">
        <w:rPr>
          <w:rFonts w:ascii="Helvetica" w:hAnsi="Helvetica" w:cs="Helvetica"/>
          <w:shd w:val="clear" w:color="auto" w:fill="FFFFFF"/>
        </w:rPr>
        <w:t xml:space="preserve"> </w:t>
      </w:r>
      <w:r w:rsidR="00170EFA" w:rsidRPr="00EF2F6A">
        <w:rPr>
          <w:rFonts w:ascii="Helvetica" w:hAnsi="Helvetica" w:cs="Helvetica"/>
          <w:shd w:val="clear" w:color="auto" w:fill="FFFFFF"/>
        </w:rPr>
        <w:t>W</w:t>
      </w:r>
      <w:r w:rsidR="00170EFA" w:rsidRPr="00EF2F6A">
        <w:t>e believe the same rights should be extended to individuals under Child Link.</w:t>
      </w:r>
    </w:p>
    <w:p w14:paraId="01B35134" w14:textId="250EA6F9" w:rsidR="00E43FCC" w:rsidRDefault="00170EFA" w:rsidP="002C15AC">
      <w:pPr>
        <w:rPr>
          <w:b/>
          <w:color w:val="D84920"/>
          <w:sz w:val="50"/>
          <w:szCs w:val="50"/>
        </w:rPr>
      </w:pPr>
      <w:r>
        <w:t>The consultation paper states children, and where appropriate parents</w:t>
      </w:r>
      <w:r w:rsidR="00564648">
        <w:t xml:space="preserve"> and </w:t>
      </w:r>
      <w:r>
        <w:t xml:space="preserve">carers, will be notified about </w:t>
      </w:r>
      <w:r w:rsidR="00004A8C">
        <w:t xml:space="preserve">why </w:t>
      </w:r>
      <w:r>
        <w:t xml:space="preserve">their information </w:t>
      </w:r>
      <w:r w:rsidR="00004A8C">
        <w:t xml:space="preserve">is </w:t>
      </w:r>
      <w:r>
        <w:t xml:space="preserve">collected and how it will be used. We believe individuals should also be informed about their rights to access their own records, how to make a complaint and what happens to their record once the child turns 18. </w:t>
      </w:r>
      <w:r w:rsidR="00E43FCC">
        <w:br w:type="page"/>
      </w:r>
    </w:p>
    <w:p w14:paraId="0C091181" w14:textId="5E085BB7" w:rsidR="00170EFA" w:rsidRPr="000E5C76" w:rsidRDefault="00170EFA" w:rsidP="000720D4">
      <w:pPr>
        <w:pStyle w:val="Heading1"/>
      </w:pPr>
      <w:bookmarkStart w:id="14" w:name="_Toc495067866"/>
      <w:r>
        <w:t>Workforce readiness and sector capacity</w:t>
      </w:r>
      <w:bookmarkEnd w:id="14"/>
    </w:p>
    <w:p w14:paraId="52F13650" w14:textId="22AD5446" w:rsidR="00170EFA" w:rsidRDefault="00170EFA" w:rsidP="00170EFA">
      <w:r>
        <w:t xml:space="preserve">Legislative amendments alone will not change information sharing practices to </w:t>
      </w:r>
      <w:r w:rsidRPr="00BB7BA2">
        <w:t>protect the safety and wellbeing of children</w:t>
      </w:r>
      <w:r>
        <w:t xml:space="preserve">. </w:t>
      </w:r>
      <w:r w:rsidRPr="00BB7BA2">
        <w:t>VCOSS members report the biggest</w:t>
      </w:r>
      <w:r>
        <w:t xml:space="preserve"> challenge</w:t>
      </w:r>
      <w:r w:rsidRPr="00BB7BA2">
        <w:t xml:space="preserve"> to </w:t>
      </w:r>
      <w:r>
        <w:t>improv</w:t>
      </w:r>
      <w:r w:rsidR="00F60E94">
        <w:t>ing</w:t>
      </w:r>
      <w:r>
        <w:t xml:space="preserve"> </w:t>
      </w:r>
      <w:r w:rsidRPr="00BB7BA2">
        <w:t>information sharing are cultural and procedural</w:t>
      </w:r>
      <w:r w:rsidRPr="007436A4">
        <w:t xml:space="preserve"> </w:t>
      </w:r>
      <w:r w:rsidRPr="00BB7BA2">
        <w:t>barrier</w:t>
      </w:r>
      <w:r>
        <w:t>s</w:t>
      </w:r>
      <w:r w:rsidRPr="00BB7BA2">
        <w:t>. For example</w:t>
      </w:r>
      <w:r w:rsidR="00E43FCC">
        <w:t>,</w:t>
      </w:r>
      <w:r w:rsidRPr="00BB7BA2">
        <w:t xml:space="preserve"> </w:t>
      </w:r>
      <w:r>
        <w:t>organisations</w:t>
      </w:r>
      <w:r w:rsidRPr="00BB7BA2">
        <w:t xml:space="preserve"> do not always understand or adhere to existing legislation</w:t>
      </w:r>
      <w:r>
        <w:t>, and some</w:t>
      </w:r>
      <w:r w:rsidRPr="00BB7BA2">
        <w:t xml:space="preserve"> </w:t>
      </w:r>
      <w:proofErr w:type="spellStart"/>
      <w:r>
        <w:t>organisational</w:t>
      </w:r>
      <w:proofErr w:type="spellEnd"/>
      <w:r>
        <w:t xml:space="preserve"> cultures continue to emphasise </w:t>
      </w:r>
      <w:r>
        <w:rPr>
          <w:szCs w:val="22"/>
        </w:rPr>
        <w:t>privacy over information sharing</w:t>
      </w:r>
      <w:r w:rsidR="00E43FCC">
        <w:rPr>
          <w:szCs w:val="22"/>
        </w:rPr>
        <w:t>,</w:t>
      </w:r>
      <w:r>
        <w:rPr>
          <w:szCs w:val="22"/>
        </w:rPr>
        <w:t xml:space="preserve"> </w:t>
      </w:r>
      <w:r w:rsidR="00F60E94">
        <w:rPr>
          <w:szCs w:val="22"/>
        </w:rPr>
        <w:t>and are</w:t>
      </w:r>
      <w:r>
        <w:rPr>
          <w:szCs w:val="22"/>
        </w:rPr>
        <w:t xml:space="preserve"> risk averse about sharing information</w:t>
      </w:r>
      <w:r w:rsidR="00F60E94">
        <w:rPr>
          <w:szCs w:val="22"/>
        </w:rPr>
        <w:t xml:space="preserve"> with other services</w:t>
      </w:r>
      <w:r>
        <w:t xml:space="preserve">. </w:t>
      </w:r>
    </w:p>
    <w:p w14:paraId="7DC32BE8" w14:textId="55B0BB31" w:rsidR="00BB2B49" w:rsidRDefault="00170EFA" w:rsidP="00BB2B49">
      <w:r>
        <w:t xml:space="preserve">For greatest effect, any legislative change must </w:t>
      </w:r>
      <w:r w:rsidRPr="00EE15A7">
        <w:t xml:space="preserve">be </w:t>
      </w:r>
      <w:r>
        <w:t>accompanied</w:t>
      </w:r>
      <w:r w:rsidRPr="00EE15A7">
        <w:t xml:space="preserve"> by </w:t>
      </w:r>
      <w:r>
        <w:t xml:space="preserve">comprehensive and ongoing training, </w:t>
      </w:r>
      <w:r w:rsidRPr="00EE15A7">
        <w:t xml:space="preserve">clear guidelines </w:t>
      </w:r>
      <w:r w:rsidRPr="00062FB1">
        <w:t xml:space="preserve">and consistent policies to achieve cultural change. </w:t>
      </w:r>
      <w:r w:rsidR="00F60E94">
        <w:t>An</w:t>
      </w:r>
      <w:r w:rsidRPr="00062FB1">
        <w:t xml:space="preserve"> evaluation of Chapter 16A in NSW identified the legislative change had resulted in improved information sharing, </w:t>
      </w:r>
      <w:r w:rsidR="00F60E94">
        <w:t>and</w:t>
      </w:r>
      <w:r w:rsidRPr="00062FB1">
        <w:t xml:space="preserve"> was viewed as a “real game changer</w:t>
      </w:r>
      <w:r w:rsidR="00E43FCC">
        <w:t>”.</w:t>
      </w:r>
      <w:r w:rsidRPr="00062FB1">
        <w:t xml:space="preserve"> </w:t>
      </w:r>
      <w:r w:rsidR="00E43FCC">
        <w:t>H</w:t>
      </w:r>
      <w:r w:rsidRPr="00062FB1">
        <w:t>owever, “the formal legislative change was less significant than the message that exchanging information to support or protect children was to be encouraged.”</w:t>
      </w:r>
      <w:r w:rsidRPr="00062FB1">
        <w:rPr>
          <w:rStyle w:val="FootnoteReference"/>
        </w:rPr>
        <w:footnoteReference w:id="23"/>
      </w:r>
      <w:r>
        <w:t xml:space="preserve"> </w:t>
      </w:r>
    </w:p>
    <w:p w14:paraId="3D0870DC" w14:textId="1BD9E94D" w:rsidR="00BB2B49" w:rsidRPr="000F57B7" w:rsidRDefault="00170EFA" w:rsidP="00BB2B49">
      <w:r>
        <w:t xml:space="preserve">Despite improved information sharing in NSW </w:t>
      </w:r>
      <w:r w:rsidRPr="00C46337">
        <w:t xml:space="preserve">there are still variable practices </w:t>
      </w:r>
      <w:r>
        <w:t xml:space="preserve">and differences between the willingness </w:t>
      </w:r>
      <w:r w:rsidR="00E43FCC">
        <w:t>and</w:t>
      </w:r>
      <w:r>
        <w:t xml:space="preserve"> capacity of agencies to share information.</w:t>
      </w:r>
      <w:r>
        <w:rPr>
          <w:rStyle w:val="FootnoteReference"/>
          <w:szCs w:val="22"/>
        </w:rPr>
        <w:footnoteReference w:id="24"/>
      </w:r>
      <w:r>
        <w:t xml:space="preserve"> </w:t>
      </w:r>
      <w:r w:rsidR="00BB2B49" w:rsidRPr="000F57B7">
        <w:t>The evaluation identifie</w:t>
      </w:r>
      <w:r w:rsidR="00BB2B49">
        <w:t>s</w:t>
      </w:r>
      <w:r w:rsidR="00BB2B49" w:rsidRPr="000F57B7">
        <w:t xml:space="preserve"> the system “still appears to be preoccupied with referral and reporting rather than providing timely</w:t>
      </w:r>
      <w:r w:rsidR="00BB2B49">
        <w:t>, holistic, and effective interventions to children and families.”</w:t>
      </w:r>
      <w:r w:rsidR="00BB2B49" w:rsidRPr="000F57B7">
        <w:rPr>
          <w:rStyle w:val="FootnoteReference"/>
        </w:rPr>
        <w:footnoteReference w:id="25"/>
      </w:r>
    </w:p>
    <w:p w14:paraId="11DEB044" w14:textId="3C9FEC3F" w:rsidR="00BB2B49" w:rsidRPr="000720D4" w:rsidRDefault="00BB2B49" w:rsidP="00BB2B49">
      <w:pPr>
        <w:pStyle w:val="Boxlist"/>
        <w:numPr>
          <w:ilvl w:val="0"/>
          <w:numId w:val="0"/>
        </w:numPr>
        <w:pBdr>
          <w:top w:val="single" w:sz="18" w:space="1" w:color="FDDBA5"/>
          <w:left w:val="single" w:sz="48" w:space="11" w:color="FDDBA5"/>
          <w:bottom w:val="single" w:sz="18" w:space="1" w:color="FDDBA5"/>
          <w:right w:val="single" w:sz="48" w:space="11" w:color="FDDBA5"/>
          <w:between w:val="single" w:sz="18" w:space="1" w:color="FDDBA5"/>
        </w:pBdr>
        <w:shd w:val="clear" w:color="auto" w:fill="FDDBA5"/>
        <w:ind w:left="426"/>
        <w:rPr>
          <w:b/>
        </w:rPr>
      </w:pPr>
      <w:r w:rsidRPr="000720D4">
        <w:rPr>
          <w:b/>
        </w:rPr>
        <w:t xml:space="preserve">Ongoing information sharing issues in NSW </w:t>
      </w:r>
    </w:p>
    <w:p w14:paraId="69401F87" w14:textId="77777777" w:rsidR="006B5470" w:rsidRDefault="00BB2B49" w:rsidP="006B5470">
      <w:pPr>
        <w:pStyle w:val="Boxlist"/>
        <w:numPr>
          <w:ilvl w:val="0"/>
          <w:numId w:val="0"/>
        </w:numPr>
        <w:pBdr>
          <w:top w:val="single" w:sz="18" w:space="1" w:color="FDDBA5"/>
          <w:left w:val="single" w:sz="48" w:space="11" w:color="FDDBA5"/>
          <w:bottom w:val="single" w:sz="18" w:space="1" w:color="FDDBA5"/>
          <w:right w:val="single" w:sz="48" w:space="11" w:color="FDDBA5"/>
          <w:between w:val="single" w:sz="18" w:space="1" w:color="FDDBA5"/>
        </w:pBdr>
        <w:shd w:val="clear" w:color="auto" w:fill="FDDBA5"/>
        <w:ind w:left="426"/>
      </w:pPr>
      <w:r>
        <w:t xml:space="preserve">Reviews of the information sharing legislation identify ongoing issues </w:t>
      </w:r>
      <w:r w:rsidR="00170EFA">
        <w:t>includ</w:t>
      </w:r>
      <w:r>
        <w:t>ing</w:t>
      </w:r>
      <w:r w:rsidR="00170EFA">
        <w:t xml:space="preserve"> practitioners or agencies:</w:t>
      </w:r>
    </w:p>
    <w:p w14:paraId="475F5A54" w14:textId="11D7EBF8" w:rsidR="00BB2B49" w:rsidRPr="00BB2B49" w:rsidRDefault="00170EFA" w:rsidP="006B5470">
      <w:pPr>
        <w:pStyle w:val="Boxlist"/>
        <w:numPr>
          <w:ilvl w:val="0"/>
          <w:numId w:val="25"/>
        </w:numPr>
        <w:pBdr>
          <w:top w:val="single" w:sz="18" w:space="1" w:color="FDDBA5"/>
          <w:left w:val="single" w:sz="48" w:space="11" w:color="FDDBA5"/>
          <w:bottom w:val="single" w:sz="18" w:space="1" w:color="FDDBA5"/>
          <w:right w:val="single" w:sz="48" w:space="11" w:color="FDDBA5"/>
          <w:between w:val="single" w:sz="18" w:space="1" w:color="FDDBA5"/>
        </w:pBdr>
        <w:shd w:val="clear" w:color="auto" w:fill="FDDBA5"/>
      </w:pPr>
      <w:r w:rsidRPr="00BB2B49">
        <w:t>Lacking understanding or experience with legislative and policy obligations and constraints, such as being unsure when or whether privacy legislation is relevant in situations relating to the safety, welfare or wellbeing of children</w:t>
      </w:r>
    </w:p>
    <w:p w14:paraId="13ACEC13" w14:textId="23843707" w:rsidR="00BB2B49" w:rsidRDefault="00170EFA" w:rsidP="00BA3B0E">
      <w:pPr>
        <w:pStyle w:val="Boxlist"/>
        <w:numPr>
          <w:ilvl w:val="0"/>
          <w:numId w:val="23"/>
        </w:numPr>
        <w:pBdr>
          <w:top w:val="single" w:sz="18" w:space="1" w:color="FDDBA5"/>
          <w:left w:val="single" w:sz="48" w:space="11" w:color="FDDBA5"/>
          <w:bottom w:val="single" w:sz="18" w:space="1" w:color="FDDBA5"/>
          <w:right w:val="single" w:sz="48" w:space="11" w:color="FDDBA5"/>
          <w:between w:val="single" w:sz="18" w:space="1" w:color="FDDBA5"/>
        </w:pBdr>
        <w:shd w:val="clear" w:color="auto" w:fill="FDDBA5"/>
      </w:pPr>
      <w:r w:rsidRPr="00BB2B49">
        <w:t>Lacking confidence in making difficult decisions about the safety, welfare or wellbeing of children under the provisions</w:t>
      </w:r>
    </w:p>
    <w:p w14:paraId="3ACD2928" w14:textId="223FC848" w:rsidR="00BB2B49" w:rsidRPr="00BB2B49" w:rsidRDefault="00170EFA" w:rsidP="00BA3B0E">
      <w:pPr>
        <w:pStyle w:val="Boxlist"/>
        <w:numPr>
          <w:ilvl w:val="0"/>
          <w:numId w:val="23"/>
        </w:numPr>
        <w:pBdr>
          <w:top w:val="single" w:sz="18" w:space="1" w:color="FDDBA5"/>
          <w:left w:val="single" w:sz="48" w:space="11" w:color="FDDBA5"/>
          <w:bottom w:val="single" w:sz="18" w:space="1" w:color="FDDBA5"/>
          <w:right w:val="single" w:sz="48" w:space="11" w:color="FDDBA5"/>
          <w:between w:val="single" w:sz="18" w:space="1" w:color="FDDBA5"/>
        </w:pBdr>
        <w:shd w:val="clear" w:color="auto" w:fill="FDDBA5"/>
      </w:pPr>
      <w:r w:rsidRPr="00BB2B49">
        <w:t>Demonstrating a reluctance to discuss information sharing with families, particularly in sensitive or complex cases. As a result workers are likely to either report to the Child Protection Helpline, not share information with others, or not seek consent before sharing information</w:t>
      </w:r>
    </w:p>
    <w:p w14:paraId="2BC88E2D" w14:textId="03F3499A" w:rsidR="00BB2B49" w:rsidRPr="00BB2B49" w:rsidRDefault="00170EFA" w:rsidP="00BB2B49">
      <w:pPr>
        <w:pStyle w:val="Boxlist"/>
        <w:numPr>
          <w:ilvl w:val="0"/>
          <w:numId w:val="23"/>
        </w:numPr>
        <w:pBdr>
          <w:top w:val="single" w:sz="18" w:space="1" w:color="FDDBA5"/>
          <w:left w:val="single" w:sz="48" w:space="11" w:color="FDDBA5"/>
          <w:bottom w:val="single" w:sz="18" w:space="1" w:color="FDDBA5"/>
          <w:right w:val="single" w:sz="48" w:space="11" w:color="FDDBA5"/>
          <w:between w:val="single" w:sz="18" w:space="1" w:color="FDDBA5"/>
        </w:pBdr>
        <w:shd w:val="clear" w:color="auto" w:fill="FDDBA5"/>
      </w:pPr>
      <w:r w:rsidRPr="00BB2B49">
        <w:t>Holding a fear information would be used inappropriately or even illegally</w:t>
      </w:r>
    </w:p>
    <w:p w14:paraId="2D8665DD" w14:textId="275B4B73" w:rsidR="00BB2B49" w:rsidRPr="00BB2B49" w:rsidRDefault="00170EFA" w:rsidP="00BB2B49">
      <w:pPr>
        <w:pStyle w:val="Boxlist"/>
        <w:numPr>
          <w:ilvl w:val="0"/>
          <w:numId w:val="23"/>
        </w:numPr>
        <w:pBdr>
          <w:top w:val="single" w:sz="18" w:space="1" w:color="FDDBA5"/>
          <w:left w:val="single" w:sz="48" w:space="11" w:color="FDDBA5"/>
          <w:bottom w:val="single" w:sz="18" w:space="1" w:color="FDDBA5"/>
          <w:right w:val="single" w:sz="48" w:space="11" w:color="FDDBA5"/>
          <w:between w:val="single" w:sz="18" w:space="1" w:color="FDDBA5"/>
        </w:pBdr>
        <w:shd w:val="clear" w:color="auto" w:fill="FDDBA5"/>
      </w:pPr>
      <w:r w:rsidRPr="00BB2B49">
        <w:t>Resourcing constraints. For example, some government agencies receive a large number of requests and were overwhelmed with the additional work. Other small organisations such as GPs were not adequately equipped to manage requests</w:t>
      </w:r>
    </w:p>
    <w:p w14:paraId="017B2E8C" w14:textId="17FEAC33" w:rsidR="00170EFA" w:rsidRPr="00BB2B49" w:rsidRDefault="00170EFA" w:rsidP="00BB2B49">
      <w:pPr>
        <w:pStyle w:val="Boxlist"/>
        <w:numPr>
          <w:ilvl w:val="0"/>
          <w:numId w:val="23"/>
        </w:numPr>
        <w:pBdr>
          <w:top w:val="single" w:sz="18" w:space="1" w:color="FDDBA5"/>
          <w:left w:val="single" w:sz="48" w:space="11" w:color="FDDBA5"/>
          <w:bottom w:val="single" w:sz="18" w:space="1" w:color="FDDBA5"/>
          <w:right w:val="single" w:sz="48" w:space="11" w:color="FDDBA5"/>
          <w:between w:val="single" w:sz="18" w:space="1" w:color="FDDBA5"/>
        </w:pBdr>
        <w:shd w:val="clear" w:color="auto" w:fill="FDDBA5"/>
      </w:pPr>
      <w:r w:rsidRPr="00BB2B49">
        <w:t>Experiencing practical and technological issues, such as individuals having multiple local records.</w:t>
      </w:r>
      <w:r w:rsidRPr="00BB2B49">
        <w:rPr>
          <w:rStyle w:val="FootnoteReference"/>
        </w:rPr>
        <w:footnoteReference w:id="26"/>
      </w:r>
      <w:r w:rsidRPr="00BB2B49">
        <w:t xml:space="preserve">   </w:t>
      </w:r>
    </w:p>
    <w:p w14:paraId="62B76A56" w14:textId="77777777" w:rsidR="00170EFA" w:rsidRDefault="00170EFA" w:rsidP="00170EFA"/>
    <w:p w14:paraId="31775137" w14:textId="746A3E96" w:rsidR="00170EFA" w:rsidRDefault="00170EFA" w:rsidP="000720D4">
      <w:pPr>
        <w:pStyle w:val="Heading2"/>
      </w:pPr>
      <w:bookmarkStart w:id="15" w:name="_Toc495067867"/>
      <w:r>
        <w:t xml:space="preserve">Provide comprehensive training to all </w:t>
      </w:r>
      <w:r w:rsidR="00423FEC">
        <w:t xml:space="preserve">participating </w:t>
      </w:r>
      <w:r>
        <w:t>services</w:t>
      </w:r>
      <w:bookmarkEnd w:id="15"/>
    </w:p>
    <w:p w14:paraId="49737B01" w14:textId="2AEFE918" w:rsidR="00170EFA" w:rsidRPr="000F24A5" w:rsidRDefault="00170EFA" w:rsidP="00170EFA">
      <w:pPr>
        <w:pStyle w:val="Boxlist"/>
        <w:numPr>
          <w:ilvl w:val="0"/>
          <w:numId w:val="0"/>
        </w:numPr>
        <w:ind w:left="1080" w:hanging="360"/>
        <w:rPr>
          <w:b/>
        </w:rPr>
      </w:pPr>
      <w:r w:rsidRPr="000F24A5">
        <w:rPr>
          <w:b/>
        </w:rPr>
        <w:t>Recommendations</w:t>
      </w:r>
    </w:p>
    <w:p w14:paraId="6E42AEE6" w14:textId="50CE0713" w:rsidR="00170EFA" w:rsidRDefault="00170EFA" w:rsidP="00170EFA">
      <w:pPr>
        <w:pStyle w:val="Boxlist"/>
      </w:pPr>
      <w:r w:rsidRPr="000F24A5">
        <w:t xml:space="preserve">Provide comprehensive training </w:t>
      </w:r>
      <w:r>
        <w:t>to all services affected by the scheme about when and how to safely and effectively share information</w:t>
      </w:r>
    </w:p>
    <w:p w14:paraId="0F3CB015" w14:textId="412A61CC" w:rsidR="00170EFA" w:rsidRDefault="00170EFA" w:rsidP="00170EFA">
      <w:pPr>
        <w:pStyle w:val="Boxlist"/>
      </w:pPr>
      <w:r>
        <w:t>Provide comprehensive training to help services engage respectfully and sensitively with children and families when sharing information</w:t>
      </w:r>
    </w:p>
    <w:p w14:paraId="2643F3BC" w14:textId="77777777" w:rsidR="00423FEC" w:rsidRDefault="00423FEC" w:rsidP="00170EFA"/>
    <w:p w14:paraId="263BD94B" w14:textId="111DB6A9" w:rsidR="00170EFA" w:rsidRDefault="00E43FCC" w:rsidP="00170EFA">
      <w:r>
        <w:t>I</w:t>
      </w:r>
      <w:r w:rsidR="00170EFA">
        <w:t xml:space="preserve">n organisations and across the sector, staff will have varying capacity and experience in assessing risk to children, managing information requests, and judging when they should proactively share information. Providing comprehensive face-to-face training can build the capacity and confidence of practitioners so they understand when and how </w:t>
      </w:r>
      <w:r w:rsidR="002C63A7">
        <w:t>to</w:t>
      </w:r>
      <w:r w:rsidR="00170EFA">
        <w:t xml:space="preserve"> share information safely and effectively. This training should be promoted and made available to all prescribed organisations, not just th</w:t>
      </w:r>
      <w:r w:rsidR="00423FEC">
        <w:t>ose in the</w:t>
      </w:r>
      <w:r w:rsidR="00170EFA">
        <w:t xml:space="preserve"> smaller subset </w:t>
      </w:r>
      <w:r w:rsidR="002C63A7">
        <w:t>with</w:t>
      </w:r>
      <w:r w:rsidR="00170EFA">
        <w:t xml:space="preserve"> access to Child Link. VCOSS members raise concerns there will be inadequate support for </w:t>
      </w:r>
      <w:r w:rsidR="002C63A7">
        <w:t xml:space="preserve">prescribed </w:t>
      </w:r>
      <w:r w:rsidR="00170EFA">
        <w:t xml:space="preserve">organisations who do not have access to Child Link </w:t>
      </w:r>
      <w:r w:rsidR="002C63A7">
        <w:t>(</w:t>
      </w:r>
      <w:r w:rsidR="00170EFA">
        <w:t>such as youth workers</w:t>
      </w:r>
      <w:r w:rsidR="002C63A7">
        <w:t>)</w:t>
      </w:r>
      <w:r w:rsidR="00170EFA">
        <w:t xml:space="preserve"> or organisations </w:t>
      </w:r>
      <w:r w:rsidR="002C63A7">
        <w:t>who have less</w:t>
      </w:r>
      <w:r w:rsidR="00170EFA">
        <w:t xml:space="preserve"> involvement with children </w:t>
      </w:r>
      <w:r w:rsidR="002C63A7">
        <w:t>(</w:t>
      </w:r>
      <w:r w:rsidR="00170EFA">
        <w:t>such as TAFE facilities</w:t>
      </w:r>
      <w:r w:rsidR="002C63A7">
        <w:t>)</w:t>
      </w:r>
      <w:r w:rsidR="00170EFA">
        <w:t xml:space="preserve">. While these organisations may be required to provide information under the new legislation, they are less likely to be aware of the proposed reforms or their responsibilities under the scheme. </w:t>
      </w:r>
    </w:p>
    <w:p w14:paraId="610BC68B" w14:textId="3BF52C70" w:rsidR="00170EFA" w:rsidRDefault="00170EFA" w:rsidP="00170EFA">
      <w:r>
        <w:t xml:space="preserve">Periodic training should be available to train new </w:t>
      </w:r>
      <w:r w:rsidR="002C63A7">
        <w:t>workers</w:t>
      </w:r>
      <w:r>
        <w:t xml:space="preserve"> who enter the sector and to maintain awareness among workers, particularly those who </w:t>
      </w:r>
      <w:r w:rsidR="002C63A7">
        <w:t>do not</w:t>
      </w:r>
      <w:r>
        <w:t xml:space="preserve"> </w:t>
      </w:r>
      <w:r w:rsidR="002C63A7">
        <w:t xml:space="preserve">regularly </w:t>
      </w:r>
      <w:r>
        <w:t xml:space="preserve">share information. Despite </w:t>
      </w:r>
      <w:r w:rsidRPr="00424F53">
        <w:rPr>
          <w:szCs w:val="22"/>
        </w:rPr>
        <w:t xml:space="preserve">training being provided when the </w:t>
      </w:r>
      <w:r>
        <w:rPr>
          <w:szCs w:val="22"/>
        </w:rPr>
        <w:t xml:space="preserve">NSW Chapter 16A </w:t>
      </w:r>
      <w:r w:rsidR="002C63A7">
        <w:rPr>
          <w:szCs w:val="22"/>
        </w:rPr>
        <w:t>scheme commenced, reviews identify</w:t>
      </w:r>
      <w:r w:rsidRPr="00424F53">
        <w:rPr>
          <w:szCs w:val="22"/>
        </w:rPr>
        <w:t xml:space="preserve"> </w:t>
      </w:r>
      <w:r w:rsidR="002C63A7">
        <w:rPr>
          <w:szCs w:val="22"/>
        </w:rPr>
        <w:t xml:space="preserve">the </w:t>
      </w:r>
      <w:r w:rsidR="002C63A7" w:rsidRPr="00424F53">
        <w:rPr>
          <w:szCs w:val="22"/>
        </w:rPr>
        <w:t>need</w:t>
      </w:r>
      <w:r w:rsidRPr="00424F53">
        <w:rPr>
          <w:szCs w:val="22"/>
        </w:rPr>
        <w:t xml:space="preserve"> for ongoing training </w:t>
      </w:r>
      <w:r>
        <w:t>to remind existing staff of the change and to train new staff.</w:t>
      </w:r>
      <w:r w:rsidRPr="00424F53">
        <w:rPr>
          <w:rStyle w:val="FootnoteReference"/>
          <w:szCs w:val="22"/>
        </w:rPr>
        <w:t xml:space="preserve"> </w:t>
      </w:r>
      <w:r>
        <w:rPr>
          <w:rStyle w:val="FootnoteReference"/>
          <w:szCs w:val="22"/>
        </w:rPr>
        <w:footnoteReference w:id="27"/>
      </w:r>
      <w:r>
        <w:t xml:space="preserve"> </w:t>
      </w:r>
      <w:r w:rsidRPr="00424F53">
        <w:rPr>
          <w:szCs w:val="22"/>
        </w:rPr>
        <w:t xml:space="preserve"> </w:t>
      </w:r>
      <w:r>
        <w:t xml:space="preserve"> </w:t>
      </w:r>
    </w:p>
    <w:p w14:paraId="761E1AD2" w14:textId="2BADD070" w:rsidR="00F70E4C" w:rsidRPr="002E68EF" w:rsidRDefault="00F70E4C" w:rsidP="00F70E4C">
      <w:r>
        <w:t xml:space="preserve">VCOSS members raise concerns some families will disengage from services if </w:t>
      </w:r>
      <w:r w:rsidR="009A62C9">
        <w:t xml:space="preserve">they </w:t>
      </w:r>
      <w:r>
        <w:t>lack trust in services or feel the</w:t>
      </w:r>
      <w:r w:rsidR="009A62C9">
        <w:t>y</w:t>
      </w:r>
      <w:r>
        <w:t xml:space="preserve"> are being ‘tracked’ through Child Link. There is a risk workers may unintentionally discriminate, or make incorrect assumptions about families or parenting practices based on information they receive. In particular, this is likely to affect Aboriginal families, families from CALD backgrounds, parents or children with disability, LBGTI Victorians, and those experiencing poverty. To help prevent negative unintended consequences arising from the scheme, it is crucial services engage respectfully and sensitively with children and families. VCOSS members strongly call for prescribed organisations to undergo comprehensive cultural safety training, gender responsive training and disability awareness training. Training would help organisations share information appropriately, develop their understanding of different practices, and help foster trusting relationships with families. </w:t>
      </w:r>
    </w:p>
    <w:p w14:paraId="16E9FF48" w14:textId="1FC3A1A0" w:rsidR="00F11B4A" w:rsidRDefault="00F11B4A" w:rsidP="00F11B4A">
      <w:r>
        <w:t xml:space="preserve">Training should cover when and how staff should seek consent from children and parents or carers. As identified in the NSW evaluation, </w:t>
      </w:r>
      <w:r>
        <w:rPr>
          <w:szCs w:val="22"/>
        </w:rPr>
        <w:t>discussing information sharing</w:t>
      </w:r>
      <w:r>
        <w:t xml:space="preserve"> or gaining consent from children and families appear to be challenging issue</w:t>
      </w:r>
      <w:r w:rsidR="009A62C9">
        <w:t>s</w:t>
      </w:r>
      <w:r>
        <w:t xml:space="preserve"> for staff.</w:t>
      </w:r>
      <w:r w:rsidRPr="000F57B7">
        <w:rPr>
          <w:rStyle w:val="FootnoteReference"/>
        </w:rPr>
        <w:footnoteReference w:id="28"/>
      </w:r>
      <w:r>
        <w:t xml:space="preserve"> Determining the developmental maturity of children and empowering them to make decisions requires specialist knowledge and</w:t>
      </w:r>
      <w:r w:rsidRPr="00622346">
        <w:t xml:space="preserve"> </w:t>
      </w:r>
      <w:r>
        <w:t xml:space="preserve">skills. </w:t>
      </w:r>
    </w:p>
    <w:p w14:paraId="29F31D69" w14:textId="77777777" w:rsidR="00F11B4A" w:rsidRDefault="00F11B4A" w:rsidP="000720D4">
      <w:pPr>
        <w:pStyle w:val="Heading2"/>
      </w:pPr>
      <w:bookmarkStart w:id="16" w:name="_Toc495067868"/>
      <w:r>
        <w:t>Provide clear guidance</w:t>
      </w:r>
      <w:bookmarkEnd w:id="16"/>
    </w:p>
    <w:p w14:paraId="6EBC1E15" w14:textId="2F1C3DEF" w:rsidR="00F11B4A" w:rsidRPr="000F24A5" w:rsidRDefault="00F11B4A" w:rsidP="00F11B4A">
      <w:pPr>
        <w:pStyle w:val="Boxlist"/>
        <w:numPr>
          <w:ilvl w:val="0"/>
          <w:numId w:val="0"/>
        </w:numPr>
        <w:ind w:left="1080" w:hanging="360"/>
        <w:rPr>
          <w:b/>
        </w:rPr>
      </w:pPr>
      <w:r w:rsidRPr="000F24A5">
        <w:rPr>
          <w:b/>
        </w:rPr>
        <w:t>Recommendations</w:t>
      </w:r>
    </w:p>
    <w:p w14:paraId="41DAFCC5" w14:textId="6980C640" w:rsidR="00F11B4A" w:rsidRDefault="00F11B4A" w:rsidP="00F11B4A">
      <w:pPr>
        <w:pStyle w:val="Boxlist"/>
      </w:pPr>
      <w:r w:rsidRPr="000F24A5">
        <w:t>Provide clear guidance, decisions making tools and scenarios to help practitioners and organisations share information</w:t>
      </w:r>
      <w:r>
        <w:t xml:space="preserve"> </w:t>
      </w:r>
      <w:r w:rsidRPr="000F24A5">
        <w:t xml:space="preserve">confidently </w:t>
      </w:r>
      <w:r>
        <w:t xml:space="preserve">and </w:t>
      </w:r>
      <w:r w:rsidRPr="000F24A5">
        <w:t>appropriately</w:t>
      </w:r>
    </w:p>
    <w:p w14:paraId="091FF633" w14:textId="6AD934EB" w:rsidR="00F11B4A" w:rsidRPr="000F24A5" w:rsidRDefault="00F11B4A" w:rsidP="00F11B4A">
      <w:pPr>
        <w:pStyle w:val="Boxlist"/>
      </w:pPr>
      <w:r>
        <w:t>Provide a well-resourced central body to assist organisations seeking advice</w:t>
      </w:r>
    </w:p>
    <w:p w14:paraId="111CDAB8" w14:textId="77777777" w:rsidR="00423FEC" w:rsidRDefault="00423FEC" w:rsidP="00F11B4A">
      <w:pPr>
        <w:rPr>
          <w:szCs w:val="22"/>
        </w:rPr>
      </w:pPr>
    </w:p>
    <w:p w14:paraId="2A34B3D5" w14:textId="29D019A0" w:rsidR="00F11B4A" w:rsidRDefault="00F11B4A" w:rsidP="00F11B4A">
      <w:pPr>
        <w:rPr>
          <w:szCs w:val="22"/>
        </w:rPr>
      </w:pPr>
      <w:r>
        <w:rPr>
          <w:szCs w:val="22"/>
        </w:rPr>
        <w:t xml:space="preserve">Clear guidance can help practitioners understand their responsibilities to share information effectively and in a timely manner. VCOSS members report there is a risk of lengthy delays in receiving information if practitioners are unsure how to respond or require advice from managers. The review of </w:t>
      </w:r>
      <w:r w:rsidR="009A62C9">
        <w:rPr>
          <w:szCs w:val="22"/>
        </w:rPr>
        <w:t xml:space="preserve">the </w:t>
      </w:r>
      <w:r>
        <w:rPr>
          <w:szCs w:val="22"/>
        </w:rPr>
        <w:t>NSW Chapter 16A scheme identified staff were more confident sharing information where a serious risk of harm was identified, rather than early intervention or prevention, largely because there were clearer guidelines under these circumstances.</w:t>
      </w:r>
      <w:r>
        <w:rPr>
          <w:rStyle w:val="FootnoteReference"/>
          <w:szCs w:val="22"/>
        </w:rPr>
        <w:footnoteReference w:id="29"/>
      </w:r>
      <w:r>
        <w:rPr>
          <w:szCs w:val="22"/>
        </w:rPr>
        <w:t xml:space="preserve">   </w:t>
      </w:r>
    </w:p>
    <w:p w14:paraId="42E3B9C9" w14:textId="126716FA" w:rsidR="00F11B4A" w:rsidRDefault="00F11B4A" w:rsidP="00F11B4A">
      <w:r>
        <w:rPr>
          <w:szCs w:val="22"/>
        </w:rPr>
        <w:t>Having clear policies and procedures outlining when and how to share information can help practitioners confidently and accurately share information. This requires developing easy to follow flow-charts, decision making tools, guidance documents and examples of complex or difficult scenarios</w:t>
      </w:r>
      <w:r w:rsidR="009A62C9">
        <w:rPr>
          <w:szCs w:val="22"/>
        </w:rPr>
        <w:t>.</w:t>
      </w:r>
      <w:r>
        <w:rPr>
          <w:szCs w:val="22"/>
        </w:rPr>
        <w:t xml:space="preserve"> Some good examples exist such as the South Australia Ombudsman </w:t>
      </w:r>
      <w:r w:rsidRPr="00EB3174">
        <w:rPr>
          <w:szCs w:val="22"/>
        </w:rPr>
        <w:t>Information Sharing Guidelines</w:t>
      </w:r>
      <w:r>
        <w:rPr>
          <w:szCs w:val="22"/>
        </w:rPr>
        <w:t>.</w:t>
      </w:r>
      <w:r>
        <w:rPr>
          <w:rStyle w:val="FootnoteReference"/>
          <w:szCs w:val="22"/>
        </w:rPr>
        <w:footnoteReference w:id="30"/>
      </w:r>
      <w:r>
        <w:rPr>
          <w:szCs w:val="22"/>
        </w:rPr>
        <w:t xml:space="preserve"> </w:t>
      </w:r>
    </w:p>
    <w:p w14:paraId="355B31D5" w14:textId="2F73EB83" w:rsidR="00F11B4A" w:rsidRDefault="00F11B4A" w:rsidP="00F11B4A">
      <w:pPr>
        <w:rPr>
          <w:szCs w:val="22"/>
        </w:rPr>
      </w:pPr>
      <w:r>
        <w:rPr>
          <w:szCs w:val="22"/>
        </w:rPr>
        <w:t xml:space="preserve">Resourcing a central body to provide advice and answer questions would help organisations understand the scheme and manage tricky scenarios. During the introduction of the Child Safe Standards, many organisations valued being able to contact knowledgeable staff in the Commission for Children and Young People who could provide immediate assistance with queries, and support organisations to modify their internal policies and procedures. </w:t>
      </w:r>
    </w:p>
    <w:p w14:paraId="06937BBE" w14:textId="0D1ED902" w:rsidR="00F11B4A" w:rsidRDefault="00F11B4A" w:rsidP="000720D4">
      <w:pPr>
        <w:pStyle w:val="Heading2"/>
      </w:pPr>
      <w:bookmarkStart w:id="17" w:name="_Toc495067869"/>
      <w:r>
        <w:t xml:space="preserve">Clarify </w:t>
      </w:r>
      <w:r w:rsidR="00423FEC">
        <w:t>interactions</w:t>
      </w:r>
      <w:r>
        <w:t xml:space="preserve"> with other systems and reforms</w:t>
      </w:r>
      <w:bookmarkEnd w:id="17"/>
    </w:p>
    <w:p w14:paraId="62FEE6D0" w14:textId="7377E216" w:rsidR="00F11B4A" w:rsidRPr="00563886" w:rsidRDefault="00F11B4A" w:rsidP="00F11B4A">
      <w:pPr>
        <w:pStyle w:val="Boxlist"/>
        <w:numPr>
          <w:ilvl w:val="0"/>
          <w:numId w:val="0"/>
        </w:numPr>
        <w:ind w:left="1080" w:hanging="360"/>
        <w:rPr>
          <w:b/>
        </w:rPr>
      </w:pPr>
      <w:r w:rsidRPr="00563886">
        <w:rPr>
          <w:b/>
        </w:rPr>
        <w:t>Recommendation</w:t>
      </w:r>
    </w:p>
    <w:p w14:paraId="1AFF8702" w14:textId="67F39FA9" w:rsidR="00423FEC" w:rsidRDefault="00F11B4A" w:rsidP="000720D4">
      <w:pPr>
        <w:pStyle w:val="Boxlist"/>
      </w:pPr>
      <w:r>
        <w:t xml:space="preserve">Clarify how the child information sharing scheme will interact with existing systems </w:t>
      </w:r>
    </w:p>
    <w:p w14:paraId="196D542F" w14:textId="77777777" w:rsidR="00423FEC" w:rsidRDefault="00423FEC" w:rsidP="00F11B4A"/>
    <w:p w14:paraId="0804D9DE" w14:textId="77777777" w:rsidR="00F11B4A" w:rsidRDefault="00F11B4A" w:rsidP="00F11B4A">
      <w:r>
        <w:t>VCOSS members are unsure how the proposed child information sharing scheme will interact with existing schemes including Patchwork Victoria,</w:t>
      </w:r>
      <w:r w:rsidRPr="0071039B">
        <w:rPr>
          <w:szCs w:val="22"/>
        </w:rPr>
        <w:t xml:space="preserve"> </w:t>
      </w:r>
      <w:r>
        <w:rPr>
          <w:szCs w:val="22"/>
        </w:rPr>
        <w:t xml:space="preserve">the </w:t>
      </w:r>
      <w:r w:rsidRPr="00956705">
        <w:rPr>
          <w:szCs w:val="22"/>
        </w:rPr>
        <w:t>Department of Health and Human Services</w:t>
      </w:r>
      <w:r>
        <w:rPr>
          <w:szCs w:val="22"/>
        </w:rPr>
        <w:t>’</w:t>
      </w:r>
      <w:r w:rsidRPr="00956705">
        <w:rPr>
          <w:szCs w:val="22"/>
        </w:rPr>
        <w:t xml:space="preserve"> </w:t>
      </w:r>
      <w:r>
        <w:rPr>
          <w:szCs w:val="22"/>
        </w:rPr>
        <w:t xml:space="preserve">(DHHS) </w:t>
      </w:r>
      <w:r w:rsidRPr="00956705">
        <w:rPr>
          <w:szCs w:val="22"/>
        </w:rPr>
        <w:t xml:space="preserve">new client </w:t>
      </w:r>
      <w:r>
        <w:rPr>
          <w:szCs w:val="22"/>
        </w:rPr>
        <w:t>incident</w:t>
      </w:r>
      <w:r w:rsidRPr="00956705">
        <w:rPr>
          <w:szCs w:val="22"/>
        </w:rPr>
        <w:t xml:space="preserve"> management system (CIMS)</w:t>
      </w:r>
      <w:r>
        <w:rPr>
          <w:szCs w:val="22"/>
        </w:rPr>
        <w:t xml:space="preserve"> and the family violence information sharing scheme</w:t>
      </w:r>
      <w:r>
        <w:t xml:space="preserve">. </w:t>
      </w:r>
    </w:p>
    <w:p w14:paraId="45F025FA" w14:textId="4243B1D1" w:rsidR="00423FEC" w:rsidRDefault="00F11B4A" w:rsidP="00F11B4A">
      <w:r>
        <w:t xml:space="preserve">Patchwork is a secure </w:t>
      </w:r>
      <w:r w:rsidRPr="00E7286B">
        <w:t>web application which helps practitioners from different local services to collaborate and better support common clients.</w:t>
      </w:r>
      <w:r>
        <w:rPr>
          <w:rStyle w:val="FootnoteReference"/>
        </w:rPr>
        <w:footnoteReference w:id="31"/>
      </w:r>
      <w:r w:rsidRPr="00E7286B">
        <w:t xml:space="preserve"> </w:t>
      </w:r>
      <w:r>
        <w:t>It has been piloted across 19 Victorian councils and</w:t>
      </w:r>
      <w:r w:rsidRPr="00E7286B">
        <w:t xml:space="preserve"> links </w:t>
      </w:r>
      <w:r w:rsidR="00382D19">
        <w:t>many</w:t>
      </w:r>
      <w:r w:rsidRPr="00E7286B">
        <w:t xml:space="preserve"> public sector services, community agencies, and relevant private health practitioners across Victoria.</w:t>
      </w:r>
      <w:r>
        <w:t xml:space="preserve"> </w:t>
      </w:r>
    </w:p>
    <w:p w14:paraId="3D26D3B8" w14:textId="223711B8" w:rsidR="00F11B4A" w:rsidRPr="00956705" w:rsidRDefault="00F11B4A" w:rsidP="00F11B4A">
      <w:pPr>
        <w:rPr>
          <w:rFonts w:eastAsia="Times New Roman"/>
          <w:color w:val="0A0A0A"/>
          <w:szCs w:val="22"/>
          <w:lang w:val="en-AU" w:eastAsia="en-AU"/>
        </w:rPr>
      </w:pPr>
      <w:r>
        <w:rPr>
          <w:szCs w:val="22"/>
        </w:rPr>
        <w:t>DHHS</w:t>
      </w:r>
      <w:r w:rsidRPr="00956705">
        <w:rPr>
          <w:szCs w:val="22"/>
        </w:rPr>
        <w:t xml:space="preserve"> </w:t>
      </w:r>
      <w:r>
        <w:rPr>
          <w:szCs w:val="22"/>
        </w:rPr>
        <w:t xml:space="preserve">is implementing a new system, </w:t>
      </w:r>
      <w:r w:rsidRPr="00956705">
        <w:rPr>
          <w:szCs w:val="22"/>
        </w:rPr>
        <w:t>CIMS</w:t>
      </w:r>
      <w:r>
        <w:rPr>
          <w:szCs w:val="22"/>
        </w:rPr>
        <w:t>,</w:t>
      </w:r>
      <w:r w:rsidRPr="00956705">
        <w:rPr>
          <w:szCs w:val="22"/>
        </w:rPr>
        <w:t xml:space="preserve"> focused on </w:t>
      </w:r>
      <w:r w:rsidR="00382D19">
        <w:rPr>
          <w:szCs w:val="22"/>
          <w:shd w:val="clear" w:color="auto" w:fill="FFFFFF"/>
        </w:rPr>
        <w:t xml:space="preserve">people’s </w:t>
      </w:r>
      <w:r w:rsidRPr="00956705">
        <w:rPr>
          <w:szCs w:val="22"/>
          <w:shd w:val="clear" w:color="auto" w:fill="FFFFFF"/>
        </w:rPr>
        <w:t>safety and wellbeing.</w:t>
      </w:r>
      <w:r w:rsidRPr="00956705">
        <w:rPr>
          <w:szCs w:val="22"/>
          <w:vertAlign w:val="superscript"/>
        </w:rPr>
        <w:footnoteReference w:id="32"/>
      </w:r>
      <w:r w:rsidRPr="00956705">
        <w:rPr>
          <w:szCs w:val="22"/>
          <w:shd w:val="clear" w:color="auto" w:fill="FFFFFF"/>
        </w:rPr>
        <w:t xml:space="preserve"> It is intended to commence </w:t>
      </w:r>
      <w:r>
        <w:rPr>
          <w:szCs w:val="22"/>
          <w:shd w:val="clear" w:color="auto" w:fill="FFFFFF"/>
        </w:rPr>
        <w:t xml:space="preserve">in </w:t>
      </w:r>
      <w:r w:rsidRPr="00956705">
        <w:rPr>
          <w:szCs w:val="22"/>
          <w:shd w:val="clear" w:color="auto" w:fill="FFFFFF"/>
        </w:rPr>
        <w:t xml:space="preserve">January 2018 and will apply to funded organisations delivering </w:t>
      </w:r>
      <w:r w:rsidR="00382D19">
        <w:rPr>
          <w:szCs w:val="22"/>
          <w:shd w:val="clear" w:color="auto" w:fill="FFFFFF"/>
        </w:rPr>
        <w:t>many different</w:t>
      </w:r>
      <w:r w:rsidRPr="00956705">
        <w:rPr>
          <w:szCs w:val="22"/>
          <w:shd w:val="clear" w:color="auto" w:fill="FFFFFF"/>
        </w:rPr>
        <w:t xml:space="preserve"> state-based services including c</w:t>
      </w:r>
      <w:proofErr w:type="spellStart"/>
      <w:r w:rsidRPr="00956705">
        <w:rPr>
          <w:rFonts w:eastAsia="Times New Roman"/>
          <w:color w:val="0A0A0A"/>
          <w:szCs w:val="22"/>
          <w:lang w:val="en-AU" w:eastAsia="en-AU"/>
        </w:rPr>
        <w:t>hild</w:t>
      </w:r>
      <w:proofErr w:type="spellEnd"/>
      <w:r w:rsidRPr="00956705">
        <w:rPr>
          <w:rFonts w:eastAsia="Times New Roman"/>
          <w:color w:val="0A0A0A"/>
          <w:szCs w:val="22"/>
          <w:lang w:val="en-AU" w:eastAsia="en-AU"/>
        </w:rPr>
        <w:t xml:space="preserve"> protection and out-of-home care services, disability services</w:t>
      </w:r>
      <w:r>
        <w:rPr>
          <w:rFonts w:eastAsia="Times New Roman"/>
          <w:color w:val="0A0A0A"/>
          <w:szCs w:val="22"/>
          <w:lang w:val="en-AU" w:eastAsia="en-AU"/>
        </w:rPr>
        <w:t xml:space="preserve"> and</w:t>
      </w:r>
      <w:r w:rsidRPr="00956705">
        <w:rPr>
          <w:rFonts w:eastAsia="Times New Roman"/>
          <w:color w:val="0A0A0A"/>
          <w:szCs w:val="22"/>
          <w:lang w:val="en-AU" w:eastAsia="en-AU"/>
        </w:rPr>
        <w:t xml:space="preserve"> mental health community support services. It will include NDIS providers until the NDIS Quality and Safeguarding Framework applies in July 2019, where </w:t>
      </w:r>
      <w:r>
        <w:rPr>
          <w:rFonts w:eastAsia="Times New Roman"/>
          <w:color w:val="0A0A0A"/>
          <w:szCs w:val="22"/>
          <w:lang w:val="en-AU" w:eastAsia="en-AU"/>
        </w:rPr>
        <w:t xml:space="preserve">NDIS </w:t>
      </w:r>
      <w:r w:rsidRPr="00956705">
        <w:rPr>
          <w:rFonts w:eastAsia="Times New Roman"/>
          <w:color w:val="0A0A0A"/>
          <w:szCs w:val="22"/>
          <w:lang w:val="en-AU" w:eastAsia="en-AU"/>
        </w:rPr>
        <w:t xml:space="preserve">providers will be subject to national incident reporting requirements.  </w:t>
      </w:r>
    </w:p>
    <w:p w14:paraId="15950AEB" w14:textId="67498CF0" w:rsidR="00F11B4A" w:rsidRDefault="00F11B4A" w:rsidP="00F11B4A">
      <w:r w:rsidRPr="00BA3B0E">
        <w:t xml:space="preserve">VCOSS members report the decision to </w:t>
      </w:r>
      <w:r>
        <w:t>rollout</w:t>
      </w:r>
      <w:r w:rsidRPr="00BA3B0E">
        <w:t xml:space="preserve"> the family violence and child information sharing processes </w:t>
      </w:r>
      <w:r>
        <w:t xml:space="preserve">separately </w:t>
      </w:r>
      <w:r w:rsidRPr="00BA3B0E">
        <w:t>ha</w:t>
      </w:r>
      <w:r w:rsidR="00513B9A">
        <w:t>s</w:t>
      </w:r>
      <w:r w:rsidRPr="00BA3B0E">
        <w:t xml:space="preserve"> created complications, particularly given the large overlap between the schemes. Many organisations are likely to </w:t>
      </w:r>
      <w:r>
        <w:t xml:space="preserve">be subject to both schemes and face </w:t>
      </w:r>
      <w:r w:rsidRPr="00BA3B0E">
        <w:t>two separate sets of guidelines, creating confusion or additional work for practitioners.</w:t>
      </w:r>
    </w:p>
    <w:p w14:paraId="2ADD94C0" w14:textId="35982845" w:rsidR="00F4594C" w:rsidRDefault="00E34C45" w:rsidP="00F4594C">
      <w:r>
        <w:t>VCOSS members ask</w:t>
      </w:r>
      <w:r w:rsidR="00F4594C">
        <w:t xml:space="preserve"> how family violence and child information sharing will fit together, with some saying that the two schemes running in parallel will be confusing. There is potential for the two schemes to result in increased workload and possible duplication of work. There is the possibility that cases will slip between the two schemes, further compromising the safety of women </w:t>
      </w:r>
      <w:r>
        <w:t xml:space="preserve">and children. Some members </w:t>
      </w:r>
      <w:r w:rsidR="00423FEC">
        <w:t>believe</w:t>
      </w:r>
      <w:r w:rsidR="00F4594C">
        <w:t xml:space="preserve"> that the child information sharing scheme undermines the protections and safeguards in the family violence information sharing scheme.</w:t>
      </w:r>
    </w:p>
    <w:p w14:paraId="4CFF95A3" w14:textId="4B4AA6D6" w:rsidR="00F4594C" w:rsidRDefault="00F4594C" w:rsidP="00F11B4A">
      <w:r>
        <w:t>Further consideration must be given to better alignment between the two schemes for more seamless service delivery and responses to vulnerable families.</w:t>
      </w:r>
    </w:p>
    <w:p w14:paraId="11D0A161" w14:textId="0BB0AE87" w:rsidR="00F11B4A" w:rsidRDefault="00F11B4A" w:rsidP="00F11B4A">
      <w:pPr>
        <w:rPr>
          <w:rFonts w:eastAsia="Times New Roman"/>
          <w:color w:val="0A0A0A"/>
          <w:szCs w:val="22"/>
          <w:lang w:val="en-AU" w:eastAsia="en-AU"/>
        </w:rPr>
      </w:pPr>
      <w:r w:rsidRPr="00956705">
        <w:rPr>
          <w:rFonts w:eastAsia="Times New Roman"/>
          <w:color w:val="0A0A0A"/>
          <w:szCs w:val="22"/>
          <w:lang w:val="en-AU" w:eastAsia="en-AU"/>
        </w:rPr>
        <w:t xml:space="preserve">VCOSS members report the </w:t>
      </w:r>
      <w:r>
        <w:rPr>
          <w:rFonts w:eastAsia="Times New Roman"/>
          <w:color w:val="0A0A0A"/>
          <w:szCs w:val="22"/>
          <w:lang w:val="en-AU" w:eastAsia="en-AU"/>
        </w:rPr>
        <w:t>breadth</w:t>
      </w:r>
      <w:r w:rsidRPr="00956705">
        <w:rPr>
          <w:rFonts w:eastAsia="Times New Roman"/>
          <w:color w:val="0A0A0A"/>
          <w:szCs w:val="22"/>
          <w:lang w:val="en-AU" w:eastAsia="en-AU"/>
        </w:rPr>
        <w:t xml:space="preserve"> of </w:t>
      </w:r>
      <w:r>
        <w:rPr>
          <w:rFonts w:eastAsia="Times New Roman"/>
          <w:color w:val="0A0A0A"/>
          <w:szCs w:val="22"/>
          <w:lang w:val="en-AU" w:eastAsia="en-AU"/>
        </w:rPr>
        <w:t xml:space="preserve">different </w:t>
      </w:r>
      <w:r w:rsidRPr="00956705">
        <w:rPr>
          <w:rFonts w:eastAsia="Times New Roman"/>
          <w:color w:val="0A0A0A"/>
          <w:szCs w:val="22"/>
          <w:lang w:val="en-AU" w:eastAsia="en-AU"/>
        </w:rPr>
        <w:t xml:space="preserve">systems may create confusion </w:t>
      </w:r>
      <w:r>
        <w:rPr>
          <w:rFonts w:eastAsia="Times New Roman"/>
          <w:color w:val="0A0A0A"/>
          <w:szCs w:val="22"/>
          <w:lang w:val="en-AU" w:eastAsia="en-AU"/>
        </w:rPr>
        <w:t xml:space="preserve">for organisations </w:t>
      </w:r>
      <w:r w:rsidRPr="00956705">
        <w:rPr>
          <w:rFonts w:eastAsia="Times New Roman"/>
          <w:color w:val="0A0A0A"/>
          <w:szCs w:val="22"/>
          <w:lang w:val="en-AU" w:eastAsia="en-AU"/>
        </w:rPr>
        <w:t xml:space="preserve">about where information should be recorded and which </w:t>
      </w:r>
      <w:r>
        <w:rPr>
          <w:rFonts w:eastAsia="Times New Roman"/>
          <w:color w:val="0A0A0A"/>
          <w:szCs w:val="22"/>
          <w:lang w:val="en-AU" w:eastAsia="en-AU"/>
        </w:rPr>
        <w:t xml:space="preserve">IT </w:t>
      </w:r>
      <w:r w:rsidRPr="00956705">
        <w:rPr>
          <w:rFonts w:eastAsia="Times New Roman"/>
          <w:color w:val="0A0A0A"/>
          <w:szCs w:val="22"/>
          <w:lang w:val="en-AU" w:eastAsia="en-AU"/>
        </w:rPr>
        <w:t xml:space="preserve">systems should be checked. They questioned whether information is being duplicated across </w:t>
      </w:r>
      <w:r>
        <w:rPr>
          <w:rFonts w:eastAsia="Times New Roman"/>
          <w:color w:val="0A0A0A"/>
          <w:szCs w:val="22"/>
          <w:lang w:val="en-AU" w:eastAsia="en-AU"/>
        </w:rPr>
        <w:t xml:space="preserve">multiple </w:t>
      </w:r>
      <w:r w:rsidRPr="00956705">
        <w:rPr>
          <w:rFonts w:eastAsia="Times New Roman"/>
          <w:color w:val="0A0A0A"/>
          <w:szCs w:val="22"/>
          <w:lang w:val="en-AU" w:eastAsia="en-AU"/>
        </w:rPr>
        <w:t xml:space="preserve">systems. </w:t>
      </w:r>
      <w:r>
        <w:rPr>
          <w:rFonts w:eastAsia="Times New Roman"/>
          <w:color w:val="0A0A0A"/>
          <w:szCs w:val="22"/>
          <w:lang w:val="en-AU" w:eastAsia="en-AU"/>
        </w:rPr>
        <w:t>M</w:t>
      </w:r>
      <w:r w:rsidRPr="00956705">
        <w:rPr>
          <w:rFonts w:eastAsia="Times New Roman"/>
          <w:color w:val="0A0A0A"/>
          <w:szCs w:val="22"/>
          <w:lang w:val="en-AU" w:eastAsia="en-AU"/>
        </w:rPr>
        <w:t xml:space="preserve">apping the interaction between different systems and </w:t>
      </w:r>
      <w:r>
        <w:rPr>
          <w:rFonts w:eastAsia="Times New Roman"/>
          <w:color w:val="0A0A0A"/>
          <w:szCs w:val="22"/>
          <w:lang w:val="en-AU" w:eastAsia="en-AU"/>
        </w:rPr>
        <w:t xml:space="preserve">providing </w:t>
      </w:r>
      <w:r w:rsidRPr="00956705">
        <w:rPr>
          <w:rFonts w:eastAsia="Times New Roman"/>
          <w:color w:val="0A0A0A"/>
          <w:szCs w:val="22"/>
          <w:lang w:val="en-AU" w:eastAsia="en-AU"/>
        </w:rPr>
        <w:t xml:space="preserve">clear guidance about when organisations should </w:t>
      </w:r>
      <w:r>
        <w:rPr>
          <w:rFonts w:eastAsia="Times New Roman"/>
          <w:color w:val="0A0A0A"/>
          <w:szCs w:val="22"/>
          <w:lang w:val="en-AU" w:eastAsia="en-AU"/>
        </w:rPr>
        <w:t xml:space="preserve">access or record information in </w:t>
      </w:r>
      <w:r w:rsidRPr="00956705">
        <w:rPr>
          <w:rFonts w:eastAsia="Times New Roman"/>
          <w:color w:val="0A0A0A"/>
          <w:szCs w:val="22"/>
          <w:lang w:val="en-AU" w:eastAsia="en-AU"/>
        </w:rPr>
        <w:t xml:space="preserve">different systems </w:t>
      </w:r>
      <w:r>
        <w:rPr>
          <w:rFonts w:eastAsia="Times New Roman"/>
          <w:color w:val="0A0A0A"/>
          <w:szCs w:val="22"/>
          <w:lang w:val="en-AU" w:eastAsia="en-AU"/>
        </w:rPr>
        <w:t>could help ensure</w:t>
      </w:r>
      <w:r w:rsidRPr="00956705">
        <w:rPr>
          <w:rFonts w:eastAsia="Times New Roman"/>
          <w:color w:val="0A0A0A"/>
          <w:szCs w:val="22"/>
          <w:lang w:val="en-AU" w:eastAsia="en-AU"/>
        </w:rPr>
        <w:t xml:space="preserve"> systems are used</w:t>
      </w:r>
      <w:r>
        <w:rPr>
          <w:rFonts w:eastAsia="Times New Roman"/>
          <w:color w:val="0A0A0A"/>
          <w:szCs w:val="22"/>
          <w:lang w:val="en-AU" w:eastAsia="en-AU"/>
        </w:rPr>
        <w:t xml:space="preserve"> most</w:t>
      </w:r>
      <w:r w:rsidRPr="00956705">
        <w:rPr>
          <w:rFonts w:eastAsia="Times New Roman"/>
          <w:color w:val="0A0A0A"/>
          <w:szCs w:val="22"/>
          <w:lang w:val="en-AU" w:eastAsia="en-AU"/>
        </w:rPr>
        <w:t xml:space="preserve"> effectively to benefit children and families.</w:t>
      </w:r>
      <w:r>
        <w:rPr>
          <w:rFonts w:eastAsia="Times New Roman"/>
          <w:color w:val="0A0A0A"/>
          <w:szCs w:val="22"/>
          <w:lang w:val="en-AU" w:eastAsia="en-AU"/>
        </w:rPr>
        <w:t xml:space="preserve"> Wherever possible guidance about information sharing schemes should be consistent.</w:t>
      </w:r>
    </w:p>
    <w:p w14:paraId="689A8A5C" w14:textId="4C03D82F" w:rsidR="00E44A17" w:rsidRPr="00956705" w:rsidRDefault="00E44A17" w:rsidP="00E44A17">
      <w:pPr>
        <w:rPr>
          <w:rFonts w:eastAsia="Times New Roman"/>
          <w:color w:val="0A0A0A"/>
          <w:szCs w:val="22"/>
          <w:lang w:val="en-AU" w:eastAsia="en-AU"/>
        </w:rPr>
      </w:pPr>
      <w:r>
        <w:rPr>
          <w:rFonts w:eastAsia="Times New Roman"/>
          <w:color w:val="0A0A0A"/>
          <w:szCs w:val="22"/>
          <w:lang w:val="en-AU" w:eastAsia="en-AU"/>
        </w:rPr>
        <w:t xml:space="preserve">Some organisations receive funding from both state and federal governments to deliver services, such as long day care. It is unclear how these organisations will be expected to comply with requirements. Clear guidance is required about whether </w:t>
      </w:r>
      <w:r w:rsidR="00513B9A">
        <w:rPr>
          <w:rFonts w:eastAsia="Times New Roman"/>
          <w:color w:val="0A0A0A"/>
          <w:szCs w:val="22"/>
          <w:lang w:val="en-AU" w:eastAsia="en-AU"/>
        </w:rPr>
        <w:t>organisations</w:t>
      </w:r>
      <w:r>
        <w:rPr>
          <w:rFonts w:eastAsia="Times New Roman"/>
          <w:color w:val="0A0A0A"/>
          <w:szCs w:val="22"/>
          <w:lang w:val="en-AU" w:eastAsia="en-AU"/>
        </w:rPr>
        <w:t xml:space="preserve"> can only share information on those parts of the service which are state funded, such as the kindergarten component, and not federally funded aspects, such as the childcare component. It is unclear whether all practitioners employed by an organisation will be subject to requirements or only those directly involved in delivering state-funded services. </w:t>
      </w:r>
    </w:p>
    <w:p w14:paraId="0BCBCF12" w14:textId="77777777" w:rsidR="00F11B4A" w:rsidRDefault="00F11B4A" w:rsidP="000720D4">
      <w:pPr>
        <w:pStyle w:val="Heading2"/>
      </w:pPr>
      <w:bookmarkStart w:id="18" w:name="_Toc495067870"/>
      <w:r>
        <w:t>Provide accurate data</w:t>
      </w:r>
      <w:bookmarkEnd w:id="18"/>
    </w:p>
    <w:p w14:paraId="24D3AE4C" w14:textId="4A8958CB" w:rsidR="00F11B4A" w:rsidRPr="00563886" w:rsidRDefault="00F11B4A" w:rsidP="00F11B4A">
      <w:pPr>
        <w:pStyle w:val="Boxlist"/>
        <w:numPr>
          <w:ilvl w:val="0"/>
          <w:numId w:val="0"/>
        </w:numPr>
        <w:ind w:left="1080" w:hanging="360"/>
        <w:rPr>
          <w:b/>
        </w:rPr>
      </w:pPr>
      <w:r w:rsidRPr="00563886">
        <w:rPr>
          <w:b/>
        </w:rPr>
        <w:t>Recommendation</w:t>
      </w:r>
    </w:p>
    <w:p w14:paraId="67D25B65" w14:textId="78BC829C" w:rsidR="00F11B4A" w:rsidRDefault="00F11B4A" w:rsidP="00F11B4A">
      <w:pPr>
        <w:pStyle w:val="Boxlist"/>
      </w:pPr>
      <w:r>
        <w:t xml:space="preserve">Improve data collection processes and system oversight across state based services </w:t>
      </w:r>
      <w:r w:rsidR="006669FD">
        <w:t>so</w:t>
      </w:r>
      <w:r>
        <w:t xml:space="preserve"> accurate records are maintained</w:t>
      </w:r>
    </w:p>
    <w:p w14:paraId="294DBA2E" w14:textId="77777777" w:rsidR="00423FEC" w:rsidRDefault="00423FEC" w:rsidP="00F11B4A"/>
    <w:p w14:paraId="0C091DF7" w14:textId="72EBA104" w:rsidR="00F11B4A" w:rsidRPr="00AE5E9C" w:rsidRDefault="00F11B4A" w:rsidP="00F11B4A">
      <w:pPr>
        <w:rPr>
          <w:lang w:val="en-AU"/>
        </w:rPr>
      </w:pPr>
      <w:r>
        <w:t xml:space="preserve">For Child Link and the broader information sharing scheme to work as intended, </w:t>
      </w:r>
      <w:r w:rsidRPr="002D5434">
        <w:t xml:space="preserve">services </w:t>
      </w:r>
      <w:r>
        <w:t xml:space="preserve">will need to maintain </w:t>
      </w:r>
      <w:r w:rsidRPr="002D5434">
        <w:t xml:space="preserve">accurate </w:t>
      </w:r>
      <w:r>
        <w:t xml:space="preserve">and consistent </w:t>
      </w:r>
      <w:r w:rsidRPr="002D5434">
        <w:t>record</w:t>
      </w:r>
      <w:r>
        <w:t xml:space="preserve">s. The consultation paper indicates Child Link will provide information about enrolment and participation in universal </w:t>
      </w:r>
      <w:r w:rsidRPr="00512235">
        <w:t xml:space="preserve">childhood services and schools, including maternal and child health, supported playgroups and kindergarten. However adequate data is not always collected and recorded, even when mandated. For example, the recent Ombudsman’s report into school expulsions identified there is no data on children and young people who are informally expelled from school and incomplete data on students were who formally expelled. </w:t>
      </w:r>
      <w:r w:rsidRPr="00512235">
        <w:rPr>
          <w:lang w:val="en-AU"/>
        </w:rPr>
        <w:t xml:space="preserve">School principals are required to </w:t>
      </w:r>
      <w:r w:rsidRPr="002F476F">
        <w:rPr>
          <w:lang w:val="en-AU"/>
        </w:rPr>
        <w:t>record all expulsions in the school IT system ‘CASES21’</w:t>
      </w:r>
      <w:r w:rsidR="00423FEC">
        <w:rPr>
          <w:lang w:val="en-AU"/>
        </w:rPr>
        <w:t>,</w:t>
      </w:r>
      <w:r w:rsidRPr="002F476F">
        <w:rPr>
          <w:lang w:val="en-AU"/>
        </w:rPr>
        <w:t xml:space="preserve"> but currently this only occurs for </w:t>
      </w:r>
      <w:r w:rsidRPr="00AE5E9C">
        <w:rPr>
          <w:lang w:val="en-AU"/>
        </w:rPr>
        <w:t>around a third of cases.</w:t>
      </w:r>
      <w:r w:rsidRPr="002F476F">
        <w:rPr>
          <w:rStyle w:val="FootnoteReference"/>
        </w:rPr>
        <w:footnoteReference w:id="33"/>
      </w:r>
      <w:r w:rsidRPr="002F476F">
        <w:rPr>
          <w:lang w:val="en-AU"/>
        </w:rPr>
        <w:t xml:space="preserve"> </w:t>
      </w:r>
    </w:p>
    <w:p w14:paraId="54CF5243" w14:textId="41D951BB" w:rsidR="00F11B4A" w:rsidRPr="006A3D34" w:rsidRDefault="00F11B4A" w:rsidP="00F11B4A">
      <w:pPr>
        <w:rPr>
          <w:lang w:val="en-AU"/>
        </w:rPr>
      </w:pPr>
      <w:r w:rsidRPr="00AE5E9C">
        <w:rPr>
          <w:lang w:val="en-AU"/>
        </w:rPr>
        <w:t>To help ensure accurate records are maintained</w:t>
      </w:r>
      <w:r w:rsidRPr="006A3D34">
        <w:rPr>
          <w:lang w:val="en-AU"/>
        </w:rPr>
        <w:t>, data collection process</w:t>
      </w:r>
      <w:r w:rsidR="00423FEC">
        <w:rPr>
          <w:lang w:val="en-AU"/>
        </w:rPr>
        <w:t>es</w:t>
      </w:r>
      <w:r w:rsidRPr="006A3D34">
        <w:rPr>
          <w:lang w:val="en-AU"/>
        </w:rPr>
        <w:t xml:space="preserve"> in universal and specialist services will need to be reviewed and improved where gaps are identified. Stronger oversight is required from </w:t>
      </w:r>
      <w:r w:rsidRPr="006A3D34">
        <w:t xml:space="preserve">DET and DHHS, along with educating services about the importance of maintaining thorough and accurate records. </w:t>
      </w:r>
    </w:p>
    <w:p w14:paraId="3093C3C2" w14:textId="77777777" w:rsidR="00F11B4A" w:rsidRDefault="00F11B4A" w:rsidP="000720D4">
      <w:pPr>
        <w:pStyle w:val="Heading2"/>
      </w:pPr>
      <w:bookmarkStart w:id="19" w:name="_Toc495067871"/>
      <w:r>
        <w:t>Promote coordinated interventions</w:t>
      </w:r>
      <w:bookmarkEnd w:id="19"/>
      <w:r>
        <w:t xml:space="preserve"> </w:t>
      </w:r>
    </w:p>
    <w:p w14:paraId="2FC9C723" w14:textId="77777777" w:rsidR="00F11B4A" w:rsidRPr="00563886" w:rsidRDefault="00F11B4A" w:rsidP="00F11B4A">
      <w:pPr>
        <w:pStyle w:val="Boxlist"/>
        <w:numPr>
          <w:ilvl w:val="0"/>
          <w:numId w:val="0"/>
        </w:numPr>
        <w:ind w:left="1080" w:hanging="360"/>
        <w:rPr>
          <w:b/>
        </w:rPr>
      </w:pPr>
      <w:r w:rsidRPr="00563886">
        <w:rPr>
          <w:b/>
        </w:rPr>
        <w:t>Recommendation:</w:t>
      </w:r>
    </w:p>
    <w:p w14:paraId="6AE96580" w14:textId="77777777" w:rsidR="00F11B4A" w:rsidRDefault="00F11B4A" w:rsidP="00F11B4A">
      <w:pPr>
        <w:pStyle w:val="Boxlist"/>
      </w:pPr>
      <w:r>
        <w:t>Promote genuine collaboration between organisations to help provide timely and effective interventions for children, young people and families.</w:t>
      </w:r>
    </w:p>
    <w:p w14:paraId="5C706B94" w14:textId="77777777" w:rsidR="00423FEC" w:rsidRDefault="00423FEC" w:rsidP="00170EFA"/>
    <w:p w14:paraId="49D89C95" w14:textId="0AAA33CD" w:rsidR="005357D4" w:rsidRDefault="00F11B4A" w:rsidP="00170EFA">
      <w:r>
        <w:t xml:space="preserve">Information sharing is </w:t>
      </w:r>
      <w:r w:rsidR="00423FEC">
        <w:t>most</w:t>
      </w:r>
      <w:r>
        <w:t xml:space="preserve"> beneficial if it leads to more timely and effective interventions for children, young people and families. VCOSS members report limited attention has been given to assisting organisations to work collaboratively </w:t>
      </w:r>
      <w:r w:rsidR="00A659E2">
        <w:t xml:space="preserve">and </w:t>
      </w:r>
      <w:r>
        <w:t xml:space="preserve">provide coordinated care and support for children and families. Providing early intervention and holistic support requires more than information sharing. Organisations need to build meaningful relationships with other agencies and local organisations, but this requires substantial time and effort. VCOSS members warn rigid and onerous administrative processes may promote formal information sharing practices </w:t>
      </w:r>
      <w:r w:rsidR="0095144D">
        <w:t xml:space="preserve">but </w:t>
      </w:r>
      <w:r w:rsidR="00423FEC">
        <w:t xml:space="preserve">not assist </w:t>
      </w:r>
      <w:r>
        <w:t xml:space="preserve">genuine partnerships and collaboration between services. </w:t>
      </w:r>
    </w:p>
    <w:p w14:paraId="1C3D1A0F" w14:textId="742337F5" w:rsidR="006078A5" w:rsidRPr="00A92BA4" w:rsidRDefault="006078A5" w:rsidP="00273E8C">
      <w:pPr>
        <w:sectPr w:rsidR="006078A5" w:rsidRPr="00A92BA4" w:rsidSect="00BF4B30">
          <w:pgSz w:w="11900" w:h="16840"/>
          <w:pgMar w:top="1985" w:right="1134" w:bottom="1134" w:left="1134" w:header="709" w:footer="389" w:gutter="0"/>
          <w:pgNumType w:start="1"/>
          <w:cols w:space="708"/>
          <w:docGrid w:linePitch="360"/>
        </w:sectPr>
      </w:pPr>
    </w:p>
    <w:p w14:paraId="65FE79DE" w14:textId="77777777" w:rsidR="005D2943" w:rsidRPr="009519D2" w:rsidRDefault="0037078A" w:rsidP="00CE5762">
      <w:r>
        <w:rPr>
          <w:noProof/>
          <w:lang w:val="en-AU" w:eastAsia="en-AU"/>
        </w:rPr>
        <w:drawing>
          <wp:anchor distT="0" distB="0" distL="114300" distR="114300" simplePos="0" relativeHeight="251665408" behindDoc="1" locked="0" layoutInCell="1" allowOverlap="1" wp14:anchorId="4EEEBDC3" wp14:editId="37F2D0A9">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5">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6E962551" w14:textId="77777777" w:rsidR="009519D2" w:rsidRPr="0076141E" w:rsidRDefault="009519D2" w:rsidP="00CE5762"/>
    <w:sectPr w:rsidR="009519D2" w:rsidRPr="0076141E" w:rsidSect="005D2943">
      <w:pgSz w:w="11900" w:h="16840"/>
      <w:pgMar w:top="0" w:right="0" w:bottom="0" w:left="0" w:header="0"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61618B" w16cid:durableId="1D7533EE"/>
  <w16cid:commentId w16cid:paraId="274AEDE8" w16cid:durableId="1D7533EF"/>
  <w16cid:commentId w16cid:paraId="726B12BB" w16cid:durableId="1D7533F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AE210" w14:textId="77777777" w:rsidR="00E34C45" w:rsidRDefault="00E34C45" w:rsidP="00CE5762">
      <w:r>
        <w:separator/>
      </w:r>
    </w:p>
  </w:endnote>
  <w:endnote w:type="continuationSeparator" w:id="0">
    <w:p w14:paraId="015072B8" w14:textId="77777777" w:rsidR="00E34C45" w:rsidRDefault="00E34C45"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14:paraId="33465430" w14:textId="77777777" w:rsidR="00E34C45" w:rsidRPr="00007C97" w:rsidRDefault="00E34C45"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14:paraId="2C187B7F" w14:textId="77777777" w:rsidR="00E34C45" w:rsidRPr="00007C97" w:rsidRDefault="00E34C45"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0437D" w14:textId="23F790EC" w:rsidR="00E34C45" w:rsidRPr="00583743" w:rsidRDefault="00E34C45" w:rsidP="00CE5762">
    <w:pPr>
      <w:pStyle w:val="Footer"/>
      <w:rPr>
        <w:rStyle w:val="PageNumber"/>
        <w:sz w:val="18"/>
        <w:szCs w:val="18"/>
      </w:rPr>
    </w:pPr>
    <w:r w:rsidRPr="00F11B4A">
      <w:t>Information sharing for timely and effective intervention</w:t>
    </w:r>
    <w:r>
      <w:t>s</w:t>
    </w:r>
    <w:r>
      <w:tab/>
    </w:r>
    <w:r>
      <w:tab/>
    </w:r>
    <w:r w:rsidRPr="00583743">
      <w:rPr>
        <w:rStyle w:val="PageNumber"/>
        <w:sz w:val="18"/>
        <w:szCs w:val="18"/>
      </w:rPr>
      <w:fldChar w:fldCharType="begin"/>
    </w:r>
    <w:r w:rsidRPr="00583743">
      <w:rPr>
        <w:rStyle w:val="PageNumber"/>
        <w:sz w:val="18"/>
        <w:szCs w:val="18"/>
      </w:rPr>
      <w:instrText xml:space="preserve">PAGE  </w:instrText>
    </w:r>
    <w:r w:rsidRPr="00583743">
      <w:rPr>
        <w:rStyle w:val="PageNumber"/>
        <w:sz w:val="18"/>
        <w:szCs w:val="18"/>
      </w:rPr>
      <w:fldChar w:fldCharType="separate"/>
    </w:r>
    <w:r w:rsidR="009424A4">
      <w:rPr>
        <w:rStyle w:val="PageNumber"/>
        <w:noProof/>
        <w:sz w:val="18"/>
        <w:szCs w:val="18"/>
      </w:rPr>
      <w:t>2</w:t>
    </w:r>
    <w:r w:rsidRPr="00583743">
      <w:rPr>
        <w:rStyle w:val="PageNumber"/>
        <w:sz w:val="18"/>
        <w:szCs w:val="18"/>
      </w:rPr>
      <w:fldChar w:fldCharType="end"/>
    </w:r>
  </w:p>
  <w:p w14:paraId="6769CA74" w14:textId="77777777" w:rsidR="00E34C45" w:rsidRPr="00583743" w:rsidRDefault="00E34C45"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6B045F" w14:textId="77777777" w:rsidR="00E34C45" w:rsidRDefault="00E34C45" w:rsidP="00CE5762">
      <w:r>
        <w:separator/>
      </w:r>
    </w:p>
  </w:footnote>
  <w:footnote w:type="continuationSeparator" w:id="0">
    <w:p w14:paraId="651A77CC" w14:textId="77777777" w:rsidR="00E34C45" w:rsidRDefault="00E34C45" w:rsidP="00CE5762">
      <w:r>
        <w:continuationSeparator/>
      </w:r>
    </w:p>
  </w:footnote>
  <w:footnote w:id="1">
    <w:p w14:paraId="3C1BDF78" w14:textId="77777777" w:rsidR="00E34C45" w:rsidRDefault="00E34C45" w:rsidP="006C0C9A">
      <w:pPr>
        <w:pStyle w:val="FootnoteText"/>
      </w:pPr>
      <w:r>
        <w:rPr>
          <w:rStyle w:val="FootnoteReference"/>
        </w:rPr>
        <w:footnoteRef/>
      </w:r>
      <w:r>
        <w:t xml:space="preserve"> D Mandel, The Safe and Together Model and Cross System Collaboration </w:t>
      </w:r>
    </w:p>
    <w:p w14:paraId="3F4F5C4E" w14:textId="1458E480" w:rsidR="00E34C45" w:rsidRDefault="00E34C45" w:rsidP="006C0C9A">
      <w:pPr>
        <w:pStyle w:val="FootnoteText"/>
      </w:pPr>
      <w:r>
        <w:t>http://endingviolence.com/wp-content/uploads/2013/01/st_model_and_cross_system_collaboration.pdf, 22 August 2017</w:t>
      </w:r>
    </w:p>
  </w:footnote>
  <w:footnote w:id="2">
    <w:p w14:paraId="02A0BF84" w14:textId="77777777" w:rsidR="00E34C45" w:rsidRDefault="00E34C45" w:rsidP="008850DC">
      <w:pPr>
        <w:pStyle w:val="FootnoteText"/>
      </w:pPr>
      <w:r>
        <w:rPr>
          <w:rStyle w:val="FootnoteReference"/>
        </w:rPr>
        <w:footnoteRef/>
      </w:r>
      <w:r>
        <w:t xml:space="preserve"> State of Victoria, Royal Commission into family violence: Report and recommendations Vol II p. 170</w:t>
      </w:r>
    </w:p>
    <w:p w14:paraId="6BDFD0F0" w14:textId="77777777" w:rsidR="00E34C45" w:rsidRDefault="00E34C45" w:rsidP="008850DC">
      <w:pPr>
        <w:pStyle w:val="FootnoteText"/>
      </w:pPr>
      <w:r>
        <w:t xml:space="preserve">Our Watch et al., op </w:t>
      </w:r>
      <w:proofErr w:type="spellStart"/>
      <w:r>
        <w:t>cit</w:t>
      </w:r>
      <w:proofErr w:type="spellEnd"/>
      <w:r>
        <w:t xml:space="preserve"> p. 24</w:t>
      </w:r>
    </w:p>
  </w:footnote>
  <w:footnote w:id="3">
    <w:p w14:paraId="40FD9C80" w14:textId="02B64C9F" w:rsidR="00E34C45" w:rsidRDefault="00E34C45">
      <w:pPr>
        <w:pStyle w:val="FootnoteText"/>
      </w:pPr>
      <w:r>
        <w:rPr>
          <w:rStyle w:val="FootnoteReference"/>
        </w:rPr>
        <w:footnoteRef/>
      </w:r>
      <w:r>
        <w:t xml:space="preserve"> </w:t>
      </w:r>
      <w:r w:rsidRPr="009E7416">
        <w:t>P Cumm</w:t>
      </w:r>
      <w:r>
        <w:t>ins, D Scott and B Scales, PVVCI</w:t>
      </w:r>
      <w:r w:rsidRPr="009E7416">
        <w:t xml:space="preserve"> p. 35</w:t>
      </w:r>
    </w:p>
  </w:footnote>
  <w:footnote w:id="4">
    <w:p w14:paraId="78B933D6" w14:textId="4BE0D091" w:rsidR="00E34C45" w:rsidRDefault="00E34C45">
      <w:pPr>
        <w:pStyle w:val="FootnoteText"/>
      </w:pPr>
      <w:r>
        <w:rPr>
          <w:rStyle w:val="FootnoteReference"/>
        </w:rPr>
        <w:footnoteRef/>
      </w:r>
      <w:r>
        <w:t xml:space="preserve"> </w:t>
      </w:r>
      <w:r w:rsidRPr="009E7416">
        <w:t>D Higgins, ‘A public health approach to enhancing safe and supportive family environments for children’, Family Matters, No. 96, June 2015</w:t>
      </w:r>
    </w:p>
  </w:footnote>
  <w:footnote w:id="5">
    <w:p w14:paraId="5548B2CC" w14:textId="36033BA4" w:rsidR="00E34C45" w:rsidRDefault="00E34C45">
      <w:pPr>
        <w:pStyle w:val="FootnoteText"/>
      </w:pPr>
      <w:r>
        <w:rPr>
          <w:rStyle w:val="FootnoteReference"/>
        </w:rPr>
        <w:footnoteRef/>
      </w:r>
      <w:r>
        <w:t xml:space="preserve"> </w:t>
      </w:r>
      <w:r w:rsidRPr="009E7416">
        <w:t xml:space="preserve">L Hooker, R </w:t>
      </w:r>
      <w:proofErr w:type="spellStart"/>
      <w:r w:rsidRPr="009E7416">
        <w:t>Kaspiew</w:t>
      </w:r>
      <w:proofErr w:type="spellEnd"/>
      <w:r w:rsidRPr="009E7416">
        <w:t>, A Taft, Domestic and family violence and parenting: Mixed methods insights into impact and support needs: State of knowledge, 2015, p. 7</w:t>
      </w:r>
    </w:p>
  </w:footnote>
  <w:footnote w:id="6">
    <w:p w14:paraId="56A83EC8" w14:textId="2F8BE8E8" w:rsidR="00E34C45" w:rsidRDefault="00E34C45">
      <w:pPr>
        <w:pStyle w:val="FootnoteText"/>
      </w:pPr>
      <w:r>
        <w:rPr>
          <w:rStyle w:val="FootnoteReference"/>
        </w:rPr>
        <w:footnoteRef/>
      </w:r>
      <w:r>
        <w:t xml:space="preserve"> </w:t>
      </w:r>
      <w:r w:rsidRPr="009E7416">
        <w:t>Commission for Children and Young People, Neither seen nor heard – Inquiry into issues of family violence in child deaths, 2016, p. 34</w:t>
      </w:r>
    </w:p>
  </w:footnote>
  <w:footnote w:id="7">
    <w:p w14:paraId="38172621" w14:textId="1B8EBB58" w:rsidR="00E34C45" w:rsidRDefault="00E34C45">
      <w:pPr>
        <w:pStyle w:val="FootnoteText"/>
      </w:pPr>
      <w:r>
        <w:rPr>
          <w:rStyle w:val="FootnoteReference"/>
        </w:rPr>
        <w:footnoteRef/>
      </w:r>
      <w:r>
        <w:t xml:space="preserve"> </w:t>
      </w:r>
      <w:r w:rsidRPr="004941AB">
        <w:rPr>
          <w:i/>
        </w:rPr>
        <w:t xml:space="preserve">Protecting children is everyone’s business: </w:t>
      </w:r>
      <w:r>
        <w:rPr>
          <w:i/>
        </w:rPr>
        <w:t>National Framework for the Protection of Australia’s Children</w:t>
      </w:r>
      <w:r w:rsidRPr="004941AB">
        <w:rPr>
          <w:i/>
        </w:rPr>
        <w:t xml:space="preserve"> </w:t>
      </w:r>
      <w:r w:rsidRPr="004941AB">
        <w:t>https://www.dss.gov.au/sites/default/files/documents/child_protection_framework.pdf Accessed 26 September 2017</w:t>
      </w:r>
    </w:p>
  </w:footnote>
  <w:footnote w:id="8">
    <w:p w14:paraId="0807736D" w14:textId="44FF88E7" w:rsidR="00E34C45" w:rsidRDefault="00E34C45">
      <w:pPr>
        <w:pStyle w:val="FootnoteText"/>
      </w:pPr>
      <w:r>
        <w:rPr>
          <w:rStyle w:val="FootnoteReference"/>
        </w:rPr>
        <w:footnoteRef/>
      </w:r>
      <w:r>
        <w:t xml:space="preserve"> Please note VCOSS has adapted this figure to add the consent for information sharing boxes, dependent on “level” of service being accessed.</w:t>
      </w:r>
    </w:p>
  </w:footnote>
  <w:footnote w:id="9">
    <w:p w14:paraId="4720CB5F" w14:textId="77777777" w:rsidR="00E34C45" w:rsidRDefault="00E34C45" w:rsidP="00AA305F">
      <w:pPr>
        <w:pStyle w:val="FootnoteText"/>
      </w:pPr>
      <w:r>
        <w:rPr>
          <w:rStyle w:val="FootnoteReference"/>
        </w:rPr>
        <w:footnoteRef/>
      </w:r>
      <w:r>
        <w:t xml:space="preserve"> R Cassells, N </w:t>
      </w:r>
      <w:proofErr w:type="spellStart"/>
      <w:r>
        <w:t>Cortis</w:t>
      </w:r>
      <w:proofErr w:type="spellEnd"/>
      <w:r>
        <w:t xml:space="preserve">, A Duncan, C Eastman, G Gao, G </w:t>
      </w:r>
      <w:proofErr w:type="spellStart"/>
      <w:r>
        <w:t>Giuntoli</w:t>
      </w:r>
      <w:proofErr w:type="spellEnd"/>
      <w:r>
        <w:t xml:space="preserve">, I Katz, M Keegan, M </w:t>
      </w:r>
      <w:proofErr w:type="spellStart"/>
      <w:r>
        <w:t>Macvean</w:t>
      </w:r>
      <w:proofErr w:type="spellEnd"/>
      <w:r>
        <w:t xml:space="preserve">, A </w:t>
      </w:r>
      <w:proofErr w:type="spellStart"/>
      <w:r>
        <w:t>Mavisakalyan</w:t>
      </w:r>
      <w:proofErr w:type="spellEnd"/>
      <w:r>
        <w:t xml:space="preserve">, A </w:t>
      </w:r>
      <w:proofErr w:type="spellStart"/>
      <w:r>
        <w:t>Shlonsky</w:t>
      </w:r>
      <w:proofErr w:type="spellEnd"/>
      <w:r>
        <w:t xml:space="preserve">, J </w:t>
      </w:r>
      <w:proofErr w:type="spellStart"/>
      <w:r>
        <w:t>Skattebol</w:t>
      </w:r>
      <w:proofErr w:type="spellEnd"/>
      <w:r>
        <w:t xml:space="preserve">, C Smyth and K Valentine, </w:t>
      </w:r>
      <w:r w:rsidRPr="00AD7F76">
        <w:rPr>
          <w:i/>
        </w:rPr>
        <w:t>Keep Them Safe Outcomes Evaluation Final Report</w:t>
      </w:r>
      <w:r>
        <w:t>, Sydney, NSW Department of Premier and Cabinet, 2014.</w:t>
      </w:r>
    </w:p>
  </w:footnote>
  <w:footnote w:id="10">
    <w:p w14:paraId="032C17E7" w14:textId="3C12E959" w:rsidR="00E34C45" w:rsidRDefault="00E34C45">
      <w:pPr>
        <w:pStyle w:val="FootnoteText"/>
      </w:pPr>
      <w:r>
        <w:rPr>
          <w:rStyle w:val="FootnoteReference"/>
        </w:rPr>
        <w:footnoteRef/>
      </w:r>
      <w:r>
        <w:t xml:space="preserve"> </w:t>
      </w:r>
      <w:r w:rsidRPr="004941AB">
        <w:t xml:space="preserve">https://aifs.gov.au/publications/family-matters/issue-96/ethical-research-involving-children citing (James &amp; </w:t>
      </w:r>
      <w:proofErr w:type="spellStart"/>
      <w:r w:rsidRPr="004941AB">
        <w:t>Prout</w:t>
      </w:r>
      <w:proofErr w:type="spellEnd"/>
      <w:r w:rsidRPr="004941AB">
        <w:t xml:space="preserve">, 1990; </w:t>
      </w:r>
      <w:proofErr w:type="spellStart"/>
      <w:r w:rsidRPr="004941AB">
        <w:t>Pufall</w:t>
      </w:r>
      <w:proofErr w:type="spellEnd"/>
      <w:r w:rsidRPr="004941AB">
        <w:t xml:space="preserve"> &amp; </w:t>
      </w:r>
      <w:proofErr w:type="spellStart"/>
      <w:r w:rsidRPr="004941AB">
        <w:t>Unsworth</w:t>
      </w:r>
      <w:proofErr w:type="spellEnd"/>
      <w:r w:rsidRPr="004941AB">
        <w:t>, 2004; Woodhead, 2009).</w:t>
      </w:r>
    </w:p>
  </w:footnote>
  <w:footnote w:id="11">
    <w:p w14:paraId="506C3572" w14:textId="7105299E" w:rsidR="00E34C45" w:rsidRDefault="00E34C45">
      <w:pPr>
        <w:pStyle w:val="FootnoteText"/>
      </w:pPr>
      <w:r>
        <w:rPr>
          <w:rStyle w:val="FootnoteReference"/>
        </w:rPr>
        <w:footnoteRef/>
      </w:r>
      <w:r>
        <w:t xml:space="preserve"> </w:t>
      </w:r>
      <w:r w:rsidRPr="004941AB">
        <w:t>Commissioner for Children and Young People https://ccyp.vic.gov.au/child-safety/being-a-child-safe-organisation/the-child-safe-standards/standard-7-empowering-children/ Accessed 26 September 2017</w:t>
      </w:r>
    </w:p>
  </w:footnote>
  <w:footnote w:id="12">
    <w:p w14:paraId="1DDAE753" w14:textId="5CC2686C" w:rsidR="00E34C45" w:rsidRDefault="00E34C45">
      <w:pPr>
        <w:pStyle w:val="FootnoteText"/>
      </w:pPr>
      <w:r>
        <w:rPr>
          <w:rStyle w:val="FootnoteReference"/>
        </w:rPr>
        <w:footnoteRef/>
      </w:r>
      <w:r>
        <w:t xml:space="preserve"> </w:t>
      </w:r>
      <w:r w:rsidRPr="004941AB">
        <w:t>Roadmap pages 11 &amp; 12</w:t>
      </w:r>
    </w:p>
  </w:footnote>
  <w:footnote w:id="13">
    <w:p w14:paraId="60AE703C" w14:textId="5CFF0198" w:rsidR="00E34C45" w:rsidRDefault="00E34C45">
      <w:pPr>
        <w:pStyle w:val="FootnoteText"/>
      </w:pPr>
      <w:r>
        <w:rPr>
          <w:rStyle w:val="FootnoteReference"/>
        </w:rPr>
        <w:footnoteRef/>
      </w:r>
      <w:r>
        <w:t xml:space="preserve"> </w:t>
      </w:r>
      <w:r w:rsidRPr="004941AB">
        <w:t xml:space="preserve">Paul </w:t>
      </w:r>
      <w:proofErr w:type="spellStart"/>
      <w:r w:rsidRPr="004941AB">
        <w:t>McCafferty</w:t>
      </w:r>
      <w:proofErr w:type="spellEnd"/>
      <w:r w:rsidRPr="004941AB">
        <w:t xml:space="preserve"> “Implementing Article 12 of the United Nations Convention on the Rights of the Child in Child Protection Decision-Making: a Critical Analysis of the Challenges and Opportunities for Social Work” Child Care in Practice Vol. </w:t>
      </w:r>
      <w:proofErr w:type="gramStart"/>
      <w:r w:rsidRPr="004941AB">
        <w:t>23 ,</w:t>
      </w:r>
      <w:proofErr w:type="gramEnd"/>
      <w:r w:rsidRPr="004941AB">
        <w:t xml:space="preserve"> </w:t>
      </w:r>
      <w:proofErr w:type="spellStart"/>
      <w:r w:rsidRPr="004941AB">
        <w:t>Iss</w:t>
      </w:r>
      <w:proofErr w:type="spellEnd"/>
      <w:r w:rsidRPr="004941AB">
        <w:t>. 4,2017</w:t>
      </w:r>
    </w:p>
  </w:footnote>
  <w:footnote w:id="14">
    <w:p w14:paraId="77CFC657" w14:textId="77777777" w:rsidR="00E34C45" w:rsidRDefault="00E34C45" w:rsidP="00302C20">
      <w:pPr>
        <w:pStyle w:val="FootnoteText"/>
      </w:pPr>
      <w:r>
        <w:rPr>
          <w:rStyle w:val="FootnoteReference"/>
        </w:rPr>
        <w:footnoteRef/>
      </w:r>
      <w:r>
        <w:t xml:space="preserve"> </w:t>
      </w:r>
      <w:r w:rsidRPr="00CD25EA">
        <w:t>https://theconversation.com/giving-voice-to-the-young-survey-shows-people-want-under-18s-involved-in-politics-83101</w:t>
      </w:r>
    </w:p>
  </w:footnote>
  <w:footnote w:id="15">
    <w:p w14:paraId="3BA2F4B3" w14:textId="77777777" w:rsidR="00E34C45" w:rsidRDefault="00E34C45" w:rsidP="00DA2FA5">
      <w:pPr>
        <w:pStyle w:val="FootnoteText"/>
      </w:pPr>
      <w:r>
        <w:rPr>
          <w:rStyle w:val="FootnoteReference"/>
        </w:rPr>
        <w:footnoteRef/>
      </w:r>
      <w:r>
        <w:t xml:space="preserve"> Ombudsman SA, </w:t>
      </w:r>
      <w:r w:rsidRPr="00EB3174">
        <w:rPr>
          <w:i/>
        </w:rPr>
        <w:t>Information Sharing Guidelines: for promoting safety and wellbeing</w:t>
      </w:r>
      <w:r>
        <w:t>, Adelaide,</w:t>
      </w:r>
      <w:r w:rsidRPr="00EB3174">
        <w:t xml:space="preserve"> Ombudsman South Australia</w:t>
      </w:r>
      <w:r>
        <w:t xml:space="preserve">, </w:t>
      </w:r>
      <w:r w:rsidRPr="00EB3174">
        <w:t>2013.</w:t>
      </w:r>
    </w:p>
  </w:footnote>
  <w:footnote w:id="16">
    <w:p w14:paraId="023405F4" w14:textId="77777777" w:rsidR="00E34C45" w:rsidRDefault="00E34C45" w:rsidP="00170EFA">
      <w:pPr>
        <w:pStyle w:val="FootnoteText"/>
      </w:pPr>
      <w:r>
        <w:rPr>
          <w:rStyle w:val="FootnoteReference"/>
        </w:rPr>
        <w:footnoteRef/>
      </w:r>
      <w:r>
        <w:t xml:space="preserve"> Victorian Government Department of Health and Human Services, </w:t>
      </w:r>
      <w:r w:rsidRPr="006A3D34">
        <w:rPr>
          <w:i/>
        </w:rPr>
        <w:t>Child Information Sharing: Consultation Paper</w:t>
      </w:r>
      <w:r>
        <w:t>, 2017, p.17</w:t>
      </w:r>
    </w:p>
  </w:footnote>
  <w:footnote w:id="17">
    <w:p w14:paraId="20D523A8" w14:textId="77777777" w:rsidR="00E34C45" w:rsidRDefault="00E34C45" w:rsidP="00170EFA">
      <w:pPr>
        <w:pStyle w:val="FootnoteText"/>
      </w:pPr>
      <w:r>
        <w:rPr>
          <w:rStyle w:val="FootnoteReference"/>
        </w:rPr>
        <w:footnoteRef/>
      </w:r>
      <w:r>
        <w:t xml:space="preserve"> Family Safety Victoria, </w:t>
      </w:r>
      <w:r w:rsidRPr="00C47DE9">
        <w:rPr>
          <w:i/>
        </w:rPr>
        <w:t>Family Violence Information Sharing Scheme: Frequently Asked Questions</w:t>
      </w:r>
      <w:r>
        <w:t>, 2017.</w:t>
      </w:r>
    </w:p>
  </w:footnote>
  <w:footnote w:id="18">
    <w:p w14:paraId="2BC5A3FB" w14:textId="77777777" w:rsidR="00E34C45" w:rsidRDefault="00E34C45" w:rsidP="00170EFA">
      <w:pPr>
        <w:pStyle w:val="FootnoteText"/>
      </w:pPr>
      <w:r>
        <w:rPr>
          <w:rStyle w:val="FootnoteReference"/>
        </w:rPr>
        <w:footnoteRef/>
      </w:r>
      <w:r>
        <w:t xml:space="preserve"> NSW Government, </w:t>
      </w:r>
      <w:r w:rsidRPr="009910F3">
        <w:t>Child Wellbeing Units</w:t>
      </w:r>
      <w:r>
        <w:t xml:space="preserve">, Keep Them Safe, </w:t>
      </w:r>
      <w:hyperlink r:id="rId1" w:history="1">
        <w:r w:rsidRPr="0017053A">
          <w:rPr>
            <w:rStyle w:val="Hyperlink"/>
            <w:sz w:val="16"/>
          </w:rPr>
          <w:t>http://www.keepthemsafe.nsw.gov.au/initiatives/child_wellbeing_units</w:t>
        </w:r>
      </w:hyperlink>
      <w:r>
        <w:t>, accessed 25 September 2017.</w:t>
      </w:r>
    </w:p>
  </w:footnote>
  <w:footnote w:id="19">
    <w:p w14:paraId="5830AB5D" w14:textId="77777777" w:rsidR="00E34C45" w:rsidRDefault="00E34C45" w:rsidP="00170EFA">
      <w:pPr>
        <w:pStyle w:val="FootnoteText"/>
      </w:pPr>
      <w:r>
        <w:rPr>
          <w:rStyle w:val="FootnoteReference"/>
        </w:rPr>
        <w:footnoteRef/>
      </w:r>
      <w:r>
        <w:t xml:space="preserve"> Office of the Australian Information Commissioner, </w:t>
      </w:r>
      <w:r w:rsidRPr="007412A7">
        <w:t>Privacy fact sheet 17: Australian Privacy Principles</w:t>
      </w:r>
      <w:r>
        <w:t xml:space="preserve">, January 2014, </w:t>
      </w:r>
      <w:r w:rsidRPr="007412A7">
        <w:t>https://www.oaic.gov.au/individuals/privacy-fact-sheets/general/privacy-fact-sheet-17-australian-privacy-principles#part-2-collection-of-personal-information</w:t>
      </w:r>
      <w:r>
        <w:t xml:space="preserve">, accessed 25 September 2017.  </w:t>
      </w:r>
    </w:p>
  </w:footnote>
  <w:footnote w:id="20">
    <w:p w14:paraId="211B55B6" w14:textId="77777777" w:rsidR="00E34C45" w:rsidRDefault="00E34C45" w:rsidP="00170EFA">
      <w:pPr>
        <w:pStyle w:val="FootnoteText"/>
      </w:pPr>
      <w:r>
        <w:rPr>
          <w:rStyle w:val="FootnoteReference"/>
        </w:rPr>
        <w:footnoteRef/>
      </w:r>
      <w:r>
        <w:t xml:space="preserve"> Office of the Australian Information Commissioner, </w:t>
      </w:r>
      <w:r w:rsidRPr="008B7377">
        <w:t>Privacy fact sheet 17: Australian Privacy Principles</w:t>
      </w:r>
      <w:r>
        <w:t xml:space="preserve">, January 2014, </w:t>
      </w:r>
      <w:r w:rsidRPr="008B7377">
        <w:t>https://www.oaic.gov.au/individuals/privacy-fact-sheets/general/privacy-fact-sheet-17-australian-privacy-principles#part-5-access-to-and-correction-of-personal-information</w:t>
      </w:r>
      <w:r>
        <w:t xml:space="preserve">, accessed 25 September 2017.  </w:t>
      </w:r>
    </w:p>
  </w:footnote>
  <w:footnote w:id="21">
    <w:p w14:paraId="30B3F173" w14:textId="77777777" w:rsidR="00E34C45" w:rsidRDefault="00E34C45" w:rsidP="00170EFA">
      <w:pPr>
        <w:pStyle w:val="FootnoteText"/>
      </w:pPr>
      <w:r>
        <w:rPr>
          <w:rStyle w:val="FootnoteReference"/>
        </w:rPr>
        <w:footnoteRef/>
      </w:r>
      <w:r>
        <w:t xml:space="preserve"> Victorian Government, </w:t>
      </w:r>
      <w:r w:rsidRPr="00A51756">
        <w:rPr>
          <w:i/>
        </w:rPr>
        <w:t>Health Records Act</w:t>
      </w:r>
      <w:r>
        <w:t xml:space="preserve">, </w:t>
      </w:r>
      <w:hyperlink r:id="rId2" w:history="1">
        <w:r w:rsidRPr="00223DBE">
          <w:rPr>
            <w:rStyle w:val="Hyperlink"/>
            <w:sz w:val="16"/>
          </w:rPr>
          <w:t>https://www2.health.vic.gov.au/about/legislation/health-records-act</w:t>
        </w:r>
      </w:hyperlink>
      <w:r>
        <w:t xml:space="preserve">, accessed 25 September 2017.  </w:t>
      </w:r>
    </w:p>
  </w:footnote>
  <w:footnote w:id="22">
    <w:p w14:paraId="02429A74" w14:textId="77777777" w:rsidR="00E34C45" w:rsidRDefault="00E34C45" w:rsidP="00170EFA">
      <w:pPr>
        <w:pStyle w:val="FootnoteText"/>
      </w:pPr>
      <w:r>
        <w:rPr>
          <w:rStyle w:val="FootnoteReference"/>
        </w:rPr>
        <w:footnoteRef/>
      </w:r>
      <w:r>
        <w:t xml:space="preserve"> Health Complaints Commissioner, </w:t>
      </w:r>
      <w:r w:rsidRPr="00EF2F6A">
        <w:rPr>
          <w:i/>
        </w:rPr>
        <w:t>Health Records</w:t>
      </w:r>
      <w:r>
        <w:t xml:space="preserve">, </w:t>
      </w:r>
      <w:hyperlink r:id="rId3" w:history="1">
        <w:r w:rsidRPr="00223DBE">
          <w:rPr>
            <w:rStyle w:val="Hyperlink"/>
            <w:sz w:val="16"/>
          </w:rPr>
          <w:t>https://hcc.vic.gov.au/public/health-records</w:t>
        </w:r>
      </w:hyperlink>
      <w:r>
        <w:t xml:space="preserve">, accessed 25 September 2017. </w:t>
      </w:r>
    </w:p>
  </w:footnote>
  <w:footnote w:id="23">
    <w:p w14:paraId="502C072B" w14:textId="77777777" w:rsidR="00E34C45" w:rsidRDefault="00E34C45" w:rsidP="00170EFA">
      <w:pPr>
        <w:pStyle w:val="FootnoteText"/>
      </w:pPr>
      <w:r>
        <w:rPr>
          <w:rStyle w:val="FootnoteReference"/>
        </w:rPr>
        <w:footnoteRef/>
      </w:r>
      <w:r>
        <w:t xml:space="preserve"> R Cassells, N </w:t>
      </w:r>
      <w:proofErr w:type="spellStart"/>
      <w:r>
        <w:t>Cortis</w:t>
      </w:r>
      <w:proofErr w:type="spellEnd"/>
      <w:r>
        <w:t xml:space="preserve">, A Duncan, C Eastman, G Gao, G </w:t>
      </w:r>
      <w:proofErr w:type="spellStart"/>
      <w:r>
        <w:t>Giuntoli</w:t>
      </w:r>
      <w:proofErr w:type="spellEnd"/>
      <w:r>
        <w:t xml:space="preserve">, I Katz, M Keegan, M </w:t>
      </w:r>
      <w:proofErr w:type="spellStart"/>
      <w:r>
        <w:t>Macvean</w:t>
      </w:r>
      <w:proofErr w:type="spellEnd"/>
      <w:r>
        <w:t xml:space="preserve">, A </w:t>
      </w:r>
      <w:proofErr w:type="spellStart"/>
      <w:r>
        <w:t>Mavisakalyan</w:t>
      </w:r>
      <w:proofErr w:type="spellEnd"/>
      <w:r>
        <w:t xml:space="preserve">, A </w:t>
      </w:r>
      <w:proofErr w:type="spellStart"/>
      <w:r>
        <w:t>Shlonsky</w:t>
      </w:r>
      <w:proofErr w:type="spellEnd"/>
      <w:r>
        <w:t xml:space="preserve">, J </w:t>
      </w:r>
      <w:proofErr w:type="spellStart"/>
      <w:r>
        <w:t>Skattebol</w:t>
      </w:r>
      <w:proofErr w:type="spellEnd"/>
      <w:r>
        <w:t xml:space="preserve">, C Smyth and K Valentine, </w:t>
      </w:r>
      <w:r w:rsidRPr="00AD7F76">
        <w:rPr>
          <w:i/>
        </w:rPr>
        <w:t>Keep Them Safe Outcomes Evaluation Final Report</w:t>
      </w:r>
      <w:r>
        <w:t xml:space="preserve">, Sydney, NSW Department of Premier and Cabinet, 2014, p.69. </w:t>
      </w:r>
    </w:p>
  </w:footnote>
  <w:footnote w:id="24">
    <w:p w14:paraId="441BCAD9" w14:textId="77777777" w:rsidR="00E34C45" w:rsidRDefault="00E34C45" w:rsidP="00170EFA">
      <w:pPr>
        <w:pStyle w:val="FootnoteText"/>
      </w:pPr>
      <w:r>
        <w:rPr>
          <w:rStyle w:val="FootnoteReference"/>
        </w:rPr>
        <w:footnoteRef/>
      </w:r>
      <w:r>
        <w:t xml:space="preserve"> </w:t>
      </w:r>
      <w:r w:rsidRPr="00911F43">
        <w:rPr>
          <w:szCs w:val="16"/>
        </w:rPr>
        <w:t xml:space="preserve">M Keeley, J Bullen, S Bates, I Katz and A Choi, </w:t>
      </w:r>
      <w:r w:rsidRPr="00911F43">
        <w:rPr>
          <w:i/>
          <w:szCs w:val="16"/>
        </w:rPr>
        <w:t>Opportunities for information sharing: Case studies: Report to the NSW Department of Premier and Cabinet (SPRC Report 04/2015)</w:t>
      </w:r>
      <w:r w:rsidRPr="00911F43">
        <w:rPr>
          <w:szCs w:val="16"/>
        </w:rPr>
        <w:t>, Sydney: Social Policy Research Centre, UNSW Australia, 2015</w:t>
      </w:r>
      <w:r>
        <w:rPr>
          <w:szCs w:val="16"/>
        </w:rPr>
        <w:t>.</w:t>
      </w:r>
    </w:p>
  </w:footnote>
  <w:footnote w:id="25">
    <w:p w14:paraId="07DE7F38" w14:textId="77777777" w:rsidR="00E34C45" w:rsidRDefault="00E34C45" w:rsidP="00BB2B49">
      <w:pPr>
        <w:pStyle w:val="FootnoteText"/>
      </w:pPr>
      <w:r>
        <w:rPr>
          <w:rStyle w:val="FootnoteReference"/>
        </w:rPr>
        <w:footnoteRef/>
      </w:r>
      <w:r>
        <w:t xml:space="preserve"> R Cassells, N </w:t>
      </w:r>
      <w:proofErr w:type="spellStart"/>
      <w:r>
        <w:t>Cortis</w:t>
      </w:r>
      <w:proofErr w:type="spellEnd"/>
      <w:r>
        <w:t xml:space="preserve">, A Duncan, C Eastman, G Gao, G </w:t>
      </w:r>
      <w:proofErr w:type="spellStart"/>
      <w:r>
        <w:t>Giuntoli</w:t>
      </w:r>
      <w:proofErr w:type="spellEnd"/>
      <w:r>
        <w:t xml:space="preserve">, I Katz, M Keegan, M </w:t>
      </w:r>
      <w:proofErr w:type="spellStart"/>
      <w:r>
        <w:t>Macvean</w:t>
      </w:r>
      <w:proofErr w:type="spellEnd"/>
      <w:r>
        <w:t xml:space="preserve">, A </w:t>
      </w:r>
      <w:proofErr w:type="spellStart"/>
      <w:r>
        <w:t>Mavisakalyan</w:t>
      </w:r>
      <w:proofErr w:type="spellEnd"/>
      <w:r>
        <w:t xml:space="preserve">, A </w:t>
      </w:r>
      <w:proofErr w:type="spellStart"/>
      <w:r>
        <w:t>Shlonsky</w:t>
      </w:r>
      <w:proofErr w:type="spellEnd"/>
      <w:r>
        <w:t xml:space="preserve">, J </w:t>
      </w:r>
      <w:proofErr w:type="spellStart"/>
      <w:r>
        <w:t>Skattebol</w:t>
      </w:r>
      <w:proofErr w:type="spellEnd"/>
      <w:r>
        <w:t xml:space="preserve">, C Smyth and K Valentine, </w:t>
      </w:r>
      <w:r w:rsidRPr="00AD7F76">
        <w:rPr>
          <w:i/>
        </w:rPr>
        <w:t>Keep Them Safe Outcomes Evaluation Final Report</w:t>
      </w:r>
      <w:r>
        <w:t xml:space="preserve">, Sydney, NSW Department of Premier and Cabinet, 2014, p.86. </w:t>
      </w:r>
    </w:p>
  </w:footnote>
  <w:footnote w:id="26">
    <w:p w14:paraId="7941C996" w14:textId="77777777" w:rsidR="00E34C45" w:rsidRDefault="00E34C45" w:rsidP="00170EFA">
      <w:pPr>
        <w:pStyle w:val="FootnoteText"/>
      </w:pPr>
      <w:r>
        <w:rPr>
          <w:rStyle w:val="FootnoteReference"/>
        </w:rPr>
        <w:footnoteRef/>
      </w:r>
      <w:r>
        <w:t xml:space="preserve"> </w:t>
      </w:r>
      <w:r w:rsidRPr="00911F43">
        <w:rPr>
          <w:szCs w:val="16"/>
        </w:rPr>
        <w:t xml:space="preserve">M Keeley, J Bullen, S Bates, I Katz and A Choi, </w:t>
      </w:r>
      <w:r w:rsidRPr="00911F43">
        <w:rPr>
          <w:i/>
          <w:szCs w:val="16"/>
        </w:rPr>
        <w:t>Opportunities for information sharing: Case studies: Report to the NSW Department of Premier and Cabinet (SPRC Report 04/2015)</w:t>
      </w:r>
      <w:r w:rsidRPr="00911F43">
        <w:rPr>
          <w:szCs w:val="16"/>
        </w:rPr>
        <w:t>, Sydney: Social Policy Research Centre, UNSW Australia, 2015</w:t>
      </w:r>
      <w:r>
        <w:rPr>
          <w:szCs w:val="16"/>
        </w:rPr>
        <w:t>.</w:t>
      </w:r>
    </w:p>
  </w:footnote>
  <w:footnote w:id="27">
    <w:p w14:paraId="74C308FB" w14:textId="77777777" w:rsidR="00E34C45" w:rsidRDefault="00E34C45" w:rsidP="00170EFA">
      <w:pPr>
        <w:pStyle w:val="FootnoteText"/>
      </w:pPr>
      <w:r>
        <w:rPr>
          <w:rStyle w:val="FootnoteReference"/>
        </w:rPr>
        <w:footnoteRef/>
      </w:r>
      <w:r>
        <w:t xml:space="preserve"> </w:t>
      </w:r>
      <w:r w:rsidRPr="00911F43">
        <w:rPr>
          <w:szCs w:val="16"/>
        </w:rPr>
        <w:t xml:space="preserve">M Keeley, J Bullen, S Bates, I Katz and A Choi, </w:t>
      </w:r>
      <w:r w:rsidRPr="00911F43">
        <w:rPr>
          <w:i/>
          <w:szCs w:val="16"/>
        </w:rPr>
        <w:t>Opportunities for information sharing: Case studies: Report to the NSW Department of Premier and Cabinet (SPRC Report 04/2015)</w:t>
      </w:r>
      <w:r w:rsidRPr="00911F43">
        <w:rPr>
          <w:szCs w:val="16"/>
        </w:rPr>
        <w:t>, Sydney: Social Policy Research Centre, UNSW Australia, 2015</w:t>
      </w:r>
      <w:r>
        <w:rPr>
          <w:szCs w:val="16"/>
        </w:rPr>
        <w:t>.</w:t>
      </w:r>
    </w:p>
  </w:footnote>
  <w:footnote w:id="28">
    <w:p w14:paraId="55AC4E86" w14:textId="77777777" w:rsidR="00E34C45" w:rsidRDefault="00E34C45" w:rsidP="00F11B4A">
      <w:pPr>
        <w:pStyle w:val="FootnoteText"/>
      </w:pPr>
      <w:r>
        <w:rPr>
          <w:rStyle w:val="FootnoteReference"/>
        </w:rPr>
        <w:footnoteRef/>
      </w:r>
      <w:r>
        <w:t xml:space="preserve"> R Cassells, N </w:t>
      </w:r>
      <w:proofErr w:type="spellStart"/>
      <w:r>
        <w:t>Cortis</w:t>
      </w:r>
      <w:proofErr w:type="spellEnd"/>
      <w:r>
        <w:t xml:space="preserve">, A Duncan, C Eastman, G Gao, G </w:t>
      </w:r>
      <w:proofErr w:type="spellStart"/>
      <w:r>
        <w:t>Giuntoli</w:t>
      </w:r>
      <w:proofErr w:type="spellEnd"/>
      <w:r>
        <w:t xml:space="preserve">, I Katz, M Keegan, M </w:t>
      </w:r>
      <w:proofErr w:type="spellStart"/>
      <w:r>
        <w:t>Macvean</w:t>
      </w:r>
      <w:proofErr w:type="spellEnd"/>
      <w:r>
        <w:t xml:space="preserve">, A </w:t>
      </w:r>
      <w:proofErr w:type="spellStart"/>
      <w:r>
        <w:t>Mavisakalyan</w:t>
      </w:r>
      <w:proofErr w:type="spellEnd"/>
      <w:r>
        <w:t xml:space="preserve">, A </w:t>
      </w:r>
      <w:proofErr w:type="spellStart"/>
      <w:r>
        <w:t>Shlonsky</w:t>
      </w:r>
      <w:proofErr w:type="spellEnd"/>
      <w:r>
        <w:t xml:space="preserve">, J </w:t>
      </w:r>
      <w:proofErr w:type="spellStart"/>
      <w:r>
        <w:t>Skattebol</w:t>
      </w:r>
      <w:proofErr w:type="spellEnd"/>
      <w:r>
        <w:t xml:space="preserve">, C Smyth and K Valentine, </w:t>
      </w:r>
      <w:r w:rsidRPr="00AD7F76">
        <w:rPr>
          <w:i/>
        </w:rPr>
        <w:t>Keep Them Safe Outcomes Evaluation Final Report</w:t>
      </w:r>
      <w:r>
        <w:t xml:space="preserve">, Sydney, NSW Department of Premier and Cabinet, 2014, p.55-56. </w:t>
      </w:r>
    </w:p>
  </w:footnote>
  <w:footnote w:id="29">
    <w:p w14:paraId="4E4D42A5" w14:textId="77777777" w:rsidR="00E34C45" w:rsidRDefault="00E34C45" w:rsidP="00F11B4A">
      <w:pPr>
        <w:pStyle w:val="FootnoteText"/>
      </w:pPr>
      <w:r>
        <w:rPr>
          <w:rStyle w:val="FootnoteReference"/>
        </w:rPr>
        <w:footnoteRef/>
      </w:r>
      <w:r>
        <w:t xml:space="preserve"> </w:t>
      </w:r>
      <w:r w:rsidRPr="00911F43">
        <w:rPr>
          <w:szCs w:val="16"/>
        </w:rPr>
        <w:t xml:space="preserve">M Keeley, J Bullen, S Bates, I Katz and A Choi, </w:t>
      </w:r>
      <w:r w:rsidRPr="00911F43">
        <w:rPr>
          <w:i/>
          <w:szCs w:val="16"/>
        </w:rPr>
        <w:t>Opportunities for information sharing: Case studies: Report to the NSW Department of Premier and Cabinet (SPRC Report 04/2015)</w:t>
      </w:r>
      <w:r w:rsidRPr="00911F43">
        <w:rPr>
          <w:szCs w:val="16"/>
        </w:rPr>
        <w:t>, Sydney: Social Policy Research Centre, UNSW Australia, 2015</w:t>
      </w:r>
      <w:r>
        <w:rPr>
          <w:szCs w:val="16"/>
        </w:rPr>
        <w:t>.</w:t>
      </w:r>
    </w:p>
  </w:footnote>
  <w:footnote w:id="30">
    <w:p w14:paraId="0502973A" w14:textId="77777777" w:rsidR="00E34C45" w:rsidRDefault="00E34C45" w:rsidP="00F11B4A">
      <w:pPr>
        <w:pStyle w:val="FootnoteText"/>
      </w:pPr>
      <w:r>
        <w:rPr>
          <w:rStyle w:val="FootnoteReference"/>
        </w:rPr>
        <w:footnoteRef/>
      </w:r>
      <w:r>
        <w:t xml:space="preserve"> Ombudsman SA, </w:t>
      </w:r>
      <w:r w:rsidRPr="00EB3174">
        <w:rPr>
          <w:i/>
        </w:rPr>
        <w:t>Information Sharing Guidelines: for promoting safety and wellbeing</w:t>
      </w:r>
      <w:r>
        <w:t>, Adelaide,</w:t>
      </w:r>
      <w:r w:rsidRPr="00EB3174">
        <w:t xml:space="preserve"> Ombudsman South Australia</w:t>
      </w:r>
      <w:r>
        <w:t xml:space="preserve">, </w:t>
      </w:r>
      <w:r w:rsidRPr="00EB3174">
        <w:t>2013.</w:t>
      </w:r>
    </w:p>
  </w:footnote>
  <w:footnote w:id="31">
    <w:p w14:paraId="4F703308" w14:textId="77777777" w:rsidR="00E34C45" w:rsidRDefault="00E34C45" w:rsidP="00F11B4A">
      <w:pPr>
        <w:pStyle w:val="FootnoteText"/>
      </w:pPr>
      <w:r>
        <w:rPr>
          <w:rStyle w:val="FootnoteReference"/>
        </w:rPr>
        <w:footnoteRef/>
      </w:r>
      <w:r>
        <w:t xml:space="preserve"> Municipal Association of Victoria, Patchwork Victoria, Patchwork Victoria, </w:t>
      </w:r>
      <w:hyperlink r:id="rId4" w:history="1">
        <w:r w:rsidRPr="000E5FBD">
          <w:rPr>
            <w:rStyle w:val="Hyperlink"/>
            <w:sz w:val="16"/>
          </w:rPr>
          <w:t>http://www.mav.asn.au/policy-services/social-community/children-families/Pages/patchwork.aspx</w:t>
        </w:r>
      </w:hyperlink>
      <w:r>
        <w:t xml:space="preserve">, accessed 19 September 2017. </w:t>
      </w:r>
    </w:p>
  </w:footnote>
  <w:footnote w:id="32">
    <w:p w14:paraId="1E62A522" w14:textId="77777777" w:rsidR="00E34C45" w:rsidRDefault="00E34C45" w:rsidP="00F11B4A">
      <w:pPr>
        <w:pStyle w:val="FootnoteText"/>
      </w:pPr>
      <w:r>
        <w:rPr>
          <w:rStyle w:val="FootnoteReference"/>
        </w:rPr>
        <w:footnoteRef/>
      </w:r>
      <w:r>
        <w:t xml:space="preserve"> Victorian Government Department of Health and Human Services, </w:t>
      </w:r>
      <w:r w:rsidRPr="00573B46">
        <w:rPr>
          <w:i/>
        </w:rPr>
        <w:t>Client incident management,</w:t>
      </w:r>
      <w:r w:rsidRPr="00573B46">
        <w:t xml:space="preserve"> systemhttps://providers.dhhs.vic.gov.au/cims</w:t>
      </w:r>
      <w:r>
        <w:t xml:space="preserve">, accessed 25 September 2017. </w:t>
      </w:r>
    </w:p>
  </w:footnote>
  <w:footnote w:id="33">
    <w:p w14:paraId="4965BA0E" w14:textId="77777777" w:rsidR="00E34C45" w:rsidRDefault="00E34C45" w:rsidP="00F11B4A">
      <w:pPr>
        <w:pStyle w:val="FootnoteText"/>
      </w:pPr>
      <w:r>
        <w:rPr>
          <w:rStyle w:val="FootnoteReference"/>
        </w:rPr>
        <w:footnoteRef/>
      </w:r>
      <w:r>
        <w:t xml:space="preserve"> Victorian Ombudsman, Investigation into Victorian government school expulsions, </w:t>
      </w:r>
      <w:r w:rsidRPr="00AF4D46">
        <w:t>August 2017</w:t>
      </w:r>
      <w:r>
        <w:t>, p.19.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14:paraId="500AB56B" w14:textId="77777777" w:rsidR="00E34C45" w:rsidRDefault="00E34C45"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14:paraId="45DE96E6" w14:textId="77777777" w:rsidR="00E34C45" w:rsidRDefault="00E34C45"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1B979" w14:textId="77777777" w:rsidR="00E34C45" w:rsidRDefault="00E34C45" w:rsidP="00CE5762">
    <w:pPr>
      <w:pStyle w:val="Header"/>
    </w:pPr>
    <w:r>
      <w:rPr>
        <w:noProof/>
        <w:lang w:val="en-AU" w:eastAsia="en-AU"/>
      </w:rPr>
      <w:drawing>
        <wp:anchor distT="0" distB="0" distL="114300" distR="114300" simplePos="0" relativeHeight="251658240" behindDoc="1" locked="0" layoutInCell="1" allowOverlap="1" wp14:anchorId="051F8D68" wp14:editId="2680839C">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B6DB9"/>
    <w:multiLevelType w:val="hybridMultilevel"/>
    <w:tmpl w:val="4AE8F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D62064"/>
    <w:multiLevelType w:val="hybridMultilevel"/>
    <w:tmpl w:val="A2C03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0D2776"/>
    <w:multiLevelType w:val="hybridMultilevel"/>
    <w:tmpl w:val="1B62B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594777"/>
    <w:multiLevelType w:val="hybridMultilevel"/>
    <w:tmpl w:val="6E2C0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4C0219"/>
    <w:multiLevelType w:val="multilevel"/>
    <w:tmpl w:val="34724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2027CA"/>
    <w:multiLevelType w:val="hybridMultilevel"/>
    <w:tmpl w:val="5DC0E21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7" w15:restartNumberingAfterBreak="0">
    <w:nsid w:val="22BA7BE9"/>
    <w:multiLevelType w:val="hybridMultilevel"/>
    <w:tmpl w:val="C3EA75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FD4626"/>
    <w:multiLevelType w:val="hybridMultilevel"/>
    <w:tmpl w:val="B0D46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F0543F"/>
    <w:multiLevelType w:val="hybridMultilevel"/>
    <w:tmpl w:val="7E0E7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A119CC"/>
    <w:multiLevelType w:val="hybridMultilevel"/>
    <w:tmpl w:val="E6922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FD5DFF"/>
    <w:multiLevelType w:val="hybridMultilevel"/>
    <w:tmpl w:val="0660F4C2"/>
    <w:lvl w:ilvl="0" w:tplc="D6D2EAEC">
      <w:numFmt w:val="bullet"/>
      <w:pStyle w:val="Boxlis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6D47B9F"/>
    <w:multiLevelType w:val="hybridMultilevel"/>
    <w:tmpl w:val="D10E8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AC48A6"/>
    <w:multiLevelType w:val="hybridMultilevel"/>
    <w:tmpl w:val="C9426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435639"/>
    <w:multiLevelType w:val="hybridMultilevel"/>
    <w:tmpl w:val="0CBCE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4C347E"/>
    <w:multiLevelType w:val="hybridMultilevel"/>
    <w:tmpl w:val="D2B28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1A0296"/>
    <w:multiLevelType w:val="multilevel"/>
    <w:tmpl w:val="E496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F84A07"/>
    <w:multiLevelType w:val="hybridMultilevel"/>
    <w:tmpl w:val="5D9A4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D15A9E"/>
    <w:multiLevelType w:val="hybridMultilevel"/>
    <w:tmpl w:val="627A4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1" w15:restartNumberingAfterBreak="0">
    <w:nsid w:val="5C267723"/>
    <w:multiLevelType w:val="hybridMultilevel"/>
    <w:tmpl w:val="824AD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9F2C67"/>
    <w:multiLevelType w:val="multilevel"/>
    <w:tmpl w:val="67187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A82E18"/>
    <w:multiLevelType w:val="hybridMultilevel"/>
    <w:tmpl w:val="93B2B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AF1D1A"/>
    <w:multiLevelType w:val="hybridMultilevel"/>
    <w:tmpl w:val="37AE94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6E5A3B24"/>
    <w:multiLevelType w:val="hybridMultilevel"/>
    <w:tmpl w:val="D0C80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73072E"/>
    <w:multiLevelType w:val="multilevel"/>
    <w:tmpl w:val="1B1A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6027D8E"/>
    <w:multiLevelType w:val="hybridMultilevel"/>
    <w:tmpl w:val="3C3417A8"/>
    <w:lvl w:ilvl="0" w:tplc="03342D24">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9" w15:restartNumberingAfterBreak="0">
    <w:nsid w:val="7C0B13BE"/>
    <w:multiLevelType w:val="hybridMultilevel"/>
    <w:tmpl w:val="061A74F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num w:numId="1">
    <w:abstractNumId w:val="3"/>
  </w:num>
  <w:num w:numId="2">
    <w:abstractNumId w:val="28"/>
  </w:num>
  <w:num w:numId="3">
    <w:abstractNumId w:val="20"/>
  </w:num>
  <w:num w:numId="4">
    <w:abstractNumId w:val="11"/>
  </w:num>
  <w:num w:numId="5">
    <w:abstractNumId w:val="13"/>
  </w:num>
  <w:num w:numId="6">
    <w:abstractNumId w:val="27"/>
  </w:num>
  <w:num w:numId="7">
    <w:abstractNumId w:val="27"/>
  </w:num>
  <w:num w:numId="8">
    <w:abstractNumId w:val="19"/>
  </w:num>
  <w:num w:numId="9">
    <w:abstractNumId w:val="24"/>
  </w:num>
  <w:num w:numId="10">
    <w:abstractNumId w:val="1"/>
  </w:num>
  <w:num w:numId="11">
    <w:abstractNumId w:val="7"/>
  </w:num>
  <w:num w:numId="12">
    <w:abstractNumId w:val="22"/>
  </w:num>
  <w:num w:numId="13">
    <w:abstractNumId w:val="5"/>
  </w:num>
  <w:num w:numId="14">
    <w:abstractNumId w:val="26"/>
  </w:num>
  <w:num w:numId="15">
    <w:abstractNumId w:val="17"/>
  </w:num>
  <w:num w:numId="16">
    <w:abstractNumId w:val="12"/>
  </w:num>
  <w:num w:numId="17">
    <w:abstractNumId w:val="21"/>
  </w:num>
  <w:num w:numId="18">
    <w:abstractNumId w:val="8"/>
  </w:num>
  <w:num w:numId="19">
    <w:abstractNumId w:val="20"/>
  </w:num>
  <w:num w:numId="20">
    <w:abstractNumId w:val="7"/>
  </w:num>
  <w:num w:numId="21">
    <w:abstractNumId w:val="16"/>
  </w:num>
  <w:num w:numId="22">
    <w:abstractNumId w:val="0"/>
  </w:num>
  <w:num w:numId="23">
    <w:abstractNumId w:val="6"/>
  </w:num>
  <w:num w:numId="24">
    <w:abstractNumId w:val="23"/>
  </w:num>
  <w:num w:numId="25">
    <w:abstractNumId w:val="29"/>
  </w:num>
  <w:num w:numId="26">
    <w:abstractNumId w:val="18"/>
  </w:num>
  <w:num w:numId="27">
    <w:abstractNumId w:val="25"/>
  </w:num>
  <w:num w:numId="28">
    <w:abstractNumId w:val="20"/>
  </w:num>
  <w:num w:numId="29">
    <w:abstractNumId w:val="9"/>
  </w:num>
  <w:num w:numId="30">
    <w:abstractNumId w:val="20"/>
  </w:num>
  <w:num w:numId="31">
    <w:abstractNumId w:val="4"/>
  </w:num>
  <w:num w:numId="32">
    <w:abstractNumId w:val="14"/>
  </w:num>
  <w:num w:numId="33">
    <w:abstractNumId w:val="2"/>
  </w:num>
  <w:num w:numId="34">
    <w:abstractNumId w:val="15"/>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996"/>
    <w:rsid w:val="00001A73"/>
    <w:rsid w:val="00004A8C"/>
    <w:rsid w:val="000074DC"/>
    <w:rsid w:val="00007C97"/>
    <w:rsid w:val="00014C26"/>
    <w:rsid w:val="00021288"/>
    <w:rsid w:val="000246CA"/>
    <w:rsid w:val="000275F8"/>
    <w:rsid w:val="00027A57"/>
    <w:rsid w:val="00031C1B"/>
    <w:rsid w:val="000403F3"/>
    <w:rsid w:val="000500B9"/>
    <w:rsid w:val="00052B3E"/>
    <w:rsid w:val="00056250"/>
    <w:rsid w:val="00060DE1"/>
    <w:rsid w:val="00060F25"/>
    <w:rsid w:val="00061B98"/>
    <w:rsid w:val="00062FB1"/>
    <w:rsid w:val="00065AAC"/>
    <w:rsid w:val="000720D4"/>
    <w:rsid w:val="000772E2"/>
    <w:rsid w:val="000929E4"/>
    <w:rsid w:val="00096AF5"/>
    <w:rsid w:val="000A23FF"/>
    <w:rsid w:val="000A5AA7"/>
    <w:rsid w:val="000A63BE"/>
    <w:rsid w:val="000B1851"/>
    <w:rsid w:val="000B7851"/>
    <w:rsid w:val="000C24BC"/>
    <w:rsid w:val="000D0B06"/>
    <w:rsid w:val="000D20F0"/>
    <w:rsid w:val="000D27B5"/>
    <w:rsid w:val="000D3ADE"/>
    <w:rsid w:val="000D6EB3"/>
    <w:rsid w:val="000D6F30"/>
    <w:rsid w:val="000E5C76"/>
    <w:rsid w:val="000E7435"/>
    <w:rsid w:val="000F056C"/>
    <w:rsid w:val="000F24A5"/>
    <w:rsid w:val="000F308C"/>
    <w:rsid w:val="000F57B7"/>
    <w:rsid w:val="000F5DE0"/>
    <w:rsid w:val="000F6237"/>
    <w:rsid w:val="00111995"/>
    <w:rsid w:val="00123239"/>
    <w:rsid w:val="001232A5"/>
    <w:rsid w:val="00133319"/>
    <w:rsid w:val="001419F6"/>
    <w:rsid w:val="00143B91"/>
    <w:rsid w:val="00146B7B"/>
    <w:rsid w:val="001607B4"/>
    <w:rsid w:val="0016213E"/>
    <w:rsid w:val="00162EF0"/>
    <w:rsid w:val="00164EAE"/>
    <w:rsid w:val="00167B5D"/>
    <w:rsid w:val="00170EFA"/>
    <w:rsid w:val="00180B00"/>
    <w:rsid w:val="00186A98"/>
    <w:rsid w:val="00187C5C"/>
    <w:rsid w:val="001958CC"/>
    <w:rsid w:val="001966EC"/>
    <w:rsid w:val="001A05D7"/>
    <w:rsid w:val="001A14A2"/>
    <w:rsid w:val="001A39FC"/>
    <w:rsid w:val="001C1819"/>
    <w:rsid w:val="001C1F0D"/>
    <w:rsid w:val="001C5637"/>
    <w:rsid w:val="001D6CC7"/>
    <w:rsid w:val="001E0189"/>
    <w:rsid w:val="001E2AF6"/>
    <w:rsid w:val="001E35A6"/>
    <w:rsid w:val="001E43BD"/>
    <w:rsid w:val="001E48A7"/>
    <w:rsid w:val="001F1D3B"/>
    <w:rsid w:val="001F569D"/>
    <w:rsid w:val="00206EF6"/>
    <w:rsid w:val="0020719C"/>
    <w:rsid w:val="00210E8E"/>
    <w:rsid w:val="002142C6"/>
    <w:rsid w:val="0022065D"/>
    <w:rsid w:val="00221002"/>
    <w:rsid w:val="002254B8"/>
    <w:rsid w:val="0023147A"/>
    <w:rsid w:val="002321F8"/>
    <w:rsid w:val="00233087"/>
    <w:rsid w:val="0023453F"/>
    <w:rsid w:val="002373E5"/>
    <w:rsid w:val="00241231"/>
    <w:rsid w:val="00242844"/>
    <w:rsid w:val="00245B10"/>
    <w:rsid w:val="00256208"/>
    <w:rsid w:val="002663B7"/>
    <w:rsid w:val="002666E9"/>
    <w:rsid w:val="00273E8C"/>
    <w:rsid w:val="00280556"/>
    <w:rsid w:val="002836D5"/>
    <w:rsid w:val="00283D96"/>
    <w:rsid w:val="0028445D"/>
    <w:rsid w:val="00293DA6"/>
    <w:rsid w:val="002963A2"/>
    <w:rsid w:val="002A28E1"/>
    <w:rsid w:val="002A297F"/>
    <w:rsid w:val="002A2C2B"/>
    <w:rsid w:val="002A60A4"/>
    <w:rsid w:val="002B1D78"/>
    <w:rsid w:val="002B3596"/>
    <w:rsid w:val="002B446E"/>
    <w:rsid w:val="002B5805"/>
    <w:rsid w:val="002C15AC"/>
    <w:rsid w:val="002C1833"/>
    <w:rsid w:val="002C3BCA"/>
    <w:rsid w:val="002C63A7"/>
    <w:rsid w:val="002D294A"/>
    <w:rsid w:val="002D3504"/>
    <w:rsid w:val="002D378B"/>
    <w:rsid w:val="002D3858"/>
    <w:rsid w:val="002E05A1"/>
    <w:rsid w:val="002E1EDD"/>
    <w:rsid w:val="002F7837"/>
    <w:rsid w:val="00300047"/>
    <w:rsid w:val="00302C20"/>
    <w:rsid w:val="00304699"/>
    <w:rsid w:val="003103C9"/>
    <w:rsid w:val="00321D69"/>
    <w:rsid w:val="00325321"/>
    <w:rsid w:val="003325C0"/>
    <w:rsid w:val="00335203"/>
    <w:rsid w:val="0033740F"/>
    <w:rsid w:val="00342655"/>
    <w:rsid w:val="00342E5A"/>
    <w:rsid w:val="003466CB"/>
    <w:rsid w:val="003564B1"/>
    <w:rsid w:val="00362983"/>
    <w:rsid w:val="003641D3"/>
    <w:rsid w:val="0037078A"/>
    <w:rsid w:val="003729F2"/>
    <w:rsid w:val="003733AE"/>
    <w:rsid w:val="00377EE4"/>
    <w:rsid w:val="00382472"/>
    <w:rsid w:val="00382D19"/>
    <w:rsid w:val="00383EC1"/>
    <w:rsid w:val="00390A82"/>
    <w:rsid w:val="0039199A"/>
    <w:rsid w:val="003935CD"/>
    <w:rsid w:val="0039717E"/>
    <w:rsid w:val="003A0F3A"/>
    <w:rsid w:val="003A7A3E"/>
    <w:rsid w:val="003A7FD0"/>
    <w:rsid w:val="003B4F9C"/>
    <w:rsid w:val="003B7331"/>
    <w:rsid w:val="003C3E77"/>
    <w:rsid w:val="003C3FA8"/>
    <w:rsid w:val="003C71B1"/>
    <w:rsid w:val="003D34E1"/>
    <w:rsid w:val="003D4EF6"/>
    <w:rsid w:val="003D53B8"/>
    <w:rsid w:val="003D73DB"/>
    <w:rsid w:val="003D73E5"/>
    <w:rsid w:val="003E751D"/>
    <w:rsid w:val="003F2C0B"/>
    <w:rsid w:val="003F44B0"/>
    <w:rsid w:val="0040120B"/>
    <w:rsid w:val="0040339D"/>
    <w:rsid w:val="004043B5"/>
    <w:rsid w:val="004108C7"/>
    <w:rsid w:val="00410FF4"/>
    <w:rsid w:val="004111EC"/>
    <w:rsid w:val="00420502"/>
    <w:rsid w:val="00422486"/>
    <w:rsid w:val="00423FEC"/>
    <w:rsid w:val="00424F53"/>
    <w:rsid w:val="0046025B"/>
    <w:rsid w:val="00460FED"/>
    <w:rsid w:val="00463E91"/>
    <w:rsid w:val="00464437"/>
    <w:rsid w:val="0046710D"/>
    <w:rsid w:val="00473625"/>
    <w:rsid w:val="00475D0E"/>
    <w:rsid w:val="00480BF1"/>
    <w:rsid w:val="004909AC"/>
    <w:rsid w:val="004920B5"/>
    <w:rsid w:val="00492201"/>
    <w:rsid w:val="0049326A"/>
    <w:rsid w:val="004937F9"/>
    <w:rsid w:val="004941AB"/>
    <w:rsid w:val="004943E5"/>
    <w:rsid w:val="00495457"/>
    <w:rsid w:val="004A30E8"/>
    <w:rsid w:val="004A4803"/>
    <w:rsid w:val="004B61CF"/>
    <w:rsid w:val="004C1528"/>
    <w:rsid w:val="004C3261"/>
    <w:rsid w:val="004C5555"/>
    <w:rsid w:val="004C5B59"/>
    <w:rsid w:val="004C7127"/>
    <w:rsid w:val="004D26E7"/>
    <w:rsid w:val="004D4750"/>
    <w:rsid w:val="004E65F3"/>
    <w:rsid w:val="004F456F"/>
    <w:rsid w:val="0050258E"/>
    <w:rsid w:val="00507679"/>
    <w:rsid w:val="00512235"/>
    <w:rsid w:val="005128D1"/>
    <w:rsid w:val="0051299C"/>
    <w:rsid w:val="00513B9A"/>
    <w:rsid w:val="00515221"/>
    <w:rsid w:val="00516E46"/>
    <w:rsid w:val="00516F9E"/>
    <w:rsid w:val="00522AF6"/>
    <w:rsid w:val="005245C4"/>
    <w:rsid w:val="00525158"/>
    <w:rsid w:val="0052560A"/>
    <w:rsid w:val="00525EF9"/>
    <w:rsid w:val="005263FB"/>
    <w:rsid w:val="005357D4"/>
    <w:rsid w:val="00536BDE"/>
    <w:rsid w:val="0053767C"/>
    <w:rsid w:val="00541925"/>
    <w:rsid w:val="0055270E"/>
    <w:rsid w:val="00554FB4"/>
    <w:rsid w:val="0055754B"/>
    <w:rsid w:val="00563886"/>
    <w:rsid w:val="00564648"/>
    <w:rsid w:val="00564DCA"/>
    <w:rsid w:val="00565F8A"/>
    <w:rsid w:val="005665C1"/>
    <w:rsid w:val="005668E0"/>
    <w:rsid w:val="00573425"/>
    <w:rsid w:val="00573B46"/>
    <w:rsid w:val="00574BF3"/>
    <w:rsid w:val="00580A0A"/>
    <w:rsid w:val="00583743"/>
    <w:rsid w:val="0059078D"/>
    <w:rsid w:val="005945B7"/>
    <w:rsid w:val="005A16CF"/>
    <w:rsid w:val="005A1D80"/>
    <w:rsid w:val="005A571F"/>
    <w:rsid w:val="005B3A0F"/>
    <w:rsid w:val="005B5DBE"/>
    <w:rsid w:val="005C6124"/>
    <w:rsid w:val="005C6195"/>
    <w:rsid w:val="005D2943"/>
    <w:rsid w:val="005D304E"/>
    <w:rsid w:val="005E4287"/>
    <w:rsid w:val="005E500E"/>
    <w:rsid w:val="005E5117"/>
    <w:rsid w:val="005F041E"/>
    <w:rsid w:val="005F4AF5"/>
    <w:rsid w:val="005F5C0B"/>
    <w:rsid w:val="005F7BCE"/>
    <w:rsid w:val="00600127"/>
    <w:rsid w:val="00605787"/>
    <w:rsid w:val="00605BBF"/>
    <w:rsid w:val="006078A5"/>
    <w:rsid w:val="00607F8A"/>
    <w:rsid w:val="00617380"/>
    <w:rsid w:val="00617D53"/>
    <w:rsid w:val="00620CF7"/>
    <w:rsid w:val="00622346"/>
    <w:rsid w:val="006271F9"/>
    <w:rsid w:val="00635B48"/>
    <w:rsid w:val="006440F8"/>
    <w:rsid w:val="006508A5"/>
    <w:rsid w:val="006508ED"/>
    <w:rsid w:val="006570A3"/>
    <w:rsid w:val="00657DB2"/>
    <w:rsid w:val="00663591"/>
    <w:rsid w:val="006669FD"/>
    <w:rsid w:val="006720A0"/>
    <w:rsid w:val="00682C6F"/>
    <w:rsid w:val="00683321"/>
    <w:rsid w:val="00697378"/>
    <w:rsid w:val="006A15D9"/>
    <w:rsid w:val="006A22ED"/>
    <w:rsid w:val="006A6CAB"/>
    <w:rsid w:val="006B1371"/>
    <w:rsid w:val="006B2669"/>
    <w:rsid w:val="006B2DCE"/>
    <w:rsid w:val="006B3360"/>
    <w:rsid w:val="006B534B"/>
    <w:rsid w:val="006B5470"/>
    <w:rsid w:val="006C087A"/>
    <w:rsid w:val="006C0B33"/>
    <w:rsid w:val="006C0C9A"/>
    <w:rsid w:val="006C3412"/>
    <w:rsid w:val="006C76BA"/>
    <w:rsid w:val="006D3134"/>
    <w:rsid w:val="006D56C7"/>
    <w:rsid w:val="006D771C"/>
    <w:rsid w:val="006E05FA"/>
    <w:rsid w:val="006E2579"/>
    <w:rsid w:val="0071039B"/>
    <w:rsid w:val="00720638"/>
    <w:rsid w:val="00721517"/>
    <w:rsid w:val="00722769"/>
    <w:rsid w:val="00725F4E"/>
    <w:rsid w:val="00726A4E"/>
    <w:rsid w:val="00731A3E"/>
    <w:rsid w:val="007410D2"/>
    <w:rsid w:val="007412A7"/>
    <w:rsid w:val="007424EF"/>
    <w:rsid w:val="007436A4"/>
    <w:rsid w:val="007513D6"/>
    <w:rsid w:val="007526D9"/>
    <w:rsid w:val="00754979"/>
    <w:rsid w:val="0076141E"/>
    <w:rsid w:val="00763680"/>
    <w:rsid w:val="00763EDB"/>
    <w:rsid w:val="007655E0"/>
    <w:rsid w:val="00770916"/>
    <w:rsid w:val="00773C47"/>
    <w:rsid w:val="00780528"/>
    <w:rsid w:val="007807AD"/>
    <w:rsid w:val="007833E4"/>
    <w:rsid w:val="007841EA"/>
    <w:rsid w:val="00784E76"/>
    <w:rsid w:val="00786C9A"/>
    <w:rsid w:val="00786E52"/>
    <w:rsid w:val="00787207"/>
    <w:rsid w:val="00792327"/>
    <w:rsid w:val="007A1912"/>
    <w:rsid w:val="007A525F"/>
    <w:rsid w:val="007B717F"/>
    <w:rsid w:val="007C15CD"/>
    <w:rsid w:val="007D34FA"/>
    <w:rsid w:val="007D5990"/>
    <w:rsid w:val="007E7DF3"/>
    <w:rsid w:val="00803005"/>
    <w:rsid w:val="00806193"/>
    <w:rsid w:val="00812F16"/>
    <w:rsid w:val="00813D3A"/>
    <w:rsid w:val="0081513E"/>
    <w:rsid w:val="008223B7"/>
    <w:rsid w:val="00822996"/>
    <w:rsid w:val="008311E4"/>
    <w:rsid w:val="00831759"/>
    <w:rsid w:val="00846174"/>
    <w:rsid w:val="0084656E"/>
    <w:rsid w:val="00847D97"/>
    <w:rsid w:val="00852456"/>
    <w:rsid w:val="00860016"/>
    <w:rsid w:val="00861E0C"/>
    <w:rsid w:val="00862C96"/>
    <w:rsid w:val="00864FAC"/>
    <w:rsid w:val="00872E89"/>
    <w:rsid w:val="008747A5"/>
    <w:rsid w:val="00875553"/>
    <w:rsid w:val="008801D9"/>
    <w:rsid w:val="008850DC"/>
    <w:rsid w:val="00890472"/>
    <w:rsid w:val="00896AC1"/>
    <w:rsid w:val="008A1AE2"/>
    <w:rsid w:val="008A4EE1"/>
    <w:rsid w:val="008A72A2"/>
    <w:rsid w:val="008A7DA1"/>
    <w:rsid w:val="008B415F"/>
    <w:rsid w:val="008B7377"/>
    <w:rsid w:val="008C41A6"/>
    <w:rsid w:val="008C4A8A"/>
    <w:rsid w:val="008D0B44"/>
    <w:rsid w:val="008D3570"/>
    <w:rsid w:val="008D5394"/>
    <w:rsid w:val="008E2859"/>
    <w:rsid w:val="008F6751"/>
    <w:rsid w:val="00900E94"/>
    <w:rsid w:val="00902F0A"/>
    <w:rsid w:val="00903000"/>
    <w:rsid w:val="009059C6"/>
    <w:rsid w:val="00911F43"/>
    <w:rsid w:val="00914115"/>
    <w:rsid w:val="00932011"/>
    <w:rsid w:val="009342EF"/>
    <w:rsid w:val="00936DA2"/>
    <w:rsid w:val="009424A4"/>
    <w:rsid w:val="00946A19"/>
    <w:rsid w:val="0095144D"/>
    <w:rsid w:val="009519D2"/>
    <w:rsid w:val="0095473B"/>
    <w:rsid w:val="0095527B"/>
    <w:rsid w:val="00956705"/>
    <w:rsid w:val="009618F9"/>
    <w:rsid w:val="00962F5A"/>
    <w:rsid w:val="00963F40"/>
    <w:rsid w:val="00965DDD"/>
    <w:rsid w:val="009676B4"/>
    <w:rsid w:val="009720C1"/>
    <w:rsid w:val="00977E2F"/>
    <w:rsid w:val="00987820"/>
    <w:rsid w:val="00990335"/>
    <w:rsid w:val="009910F3"/>
    <w:rsid w:val="009922D4"/>
    <w:rsid w:val="0099510E"/>
    <w:rsid w:val="009A62C9"/>
    <w:rsid w:val="009B534B"/>
    <w:rsid w:val="009C2071"/>
    <w:rsid w:val="009C3446"/>
    <w:rsid w:val="009C72EE"/>
    <w:rsid w:val="009D6787"/>
    <w:rsid w:val="009E092C"/>
    <w:rsid w:val="009E29B1"/>
    <w:rsid w:val="009E5BD6"/>
    <w:rsid w:val="009E5E3B"/>
    <w:rsid w:val="009E7416"/>
    <w:rsid w:val="009F17B3"/>
    <w:rsid w:val="009F2C1E"/>
    <w:rsid w:val="009F49DD"/>
    <w:rsid w:val="00A01009"/>
    <w:rsid w:val="00A125BC"/>
    <w:rsid w:val="00A138E3"/>
    <w:rsid w:val="00A22102"/>
    <w:rsid w:val="00A316BF"/>
    <w:rsid w:val="00A41030"/>
    <w:rsid w:val="00A46E43"/>
    <w:rsid w:val="00A5112A"/>
    <w:rsid w:val="00A51756"/>
    <w:rsid w:val="00A616CC"/>
    <w:rsid w:val="00A659E2"/>
    <w:rsid w:val="00A67F41"/>
    <w:rsid w:val="00A7178E"/>
    <w:rsid w:val="00A72E1F"/>
    <w:rsid w:val="00A811E1"/>
    <w:rsid w:val="00A82BA8"/>
    <w:rsid w:val="00A84CE2"/>
    <w:rsid w:val="00A90ECD"/>
    <w:rsid w:val="00A92BA4"/>
    <w:rsid w:val="00A95423"/>
    <w:rsid w:val="00A95A07"/>
    <w:rsid w:val="00AA1B2C"/>
    <w:rsid w:val="00AA305F"/>
    <w:rsid w:val="00AA483A"/>
    <w:rsid w:val="00AA7DD2"/>
    <w:rsid w:val="00AB070D"/>
    <w:rsid w:val="00AB5455"/>
    <w:rsid w:val="00AC4473"/>
    <w:rsid w:val="00AC69A4"/>
    <w:rsid w:val="00AD2188"/>
    <w:rsid w:val="00AD46CB"/>
    <w:rsid w:val="00AD6B7F"/>
    <w:rsid w:val="00AD7F76"/>
    <w:rsid w:val="00AF1513"/>
    <w:rsid w:val="00AF3C05"/>
    <w:rsid w:val="00AF40D8"/>
    <w:rsid w:val="00AF4D46"/>
    <w:rsid w:val="00AF66E8"/>
    <w:rsid w:val="00B03CBA"/>
    <w:rsid w:val="00B04726"/>
    <w:rsid w:val="00B124B6"/>
    <w:rsid w:val="00B14080"/>
    <w:rsid w:val="00B14190"/>
    <w:rsid w:val="00B2026F"/>
    <w:rsid w:val="00B21407"/>
    <w:rsid w:val="00B2427C"/>
    <w:rsid w:val="00B26773"/>
    <w:rsid w:val="00B329BC"/>
    <w:rsid w:val="00B4053F"/>
    <w:rsid w:val="00B419AE"/>
    <w:rsid w:val="00B55EAB"/>
    <w:rsid w:val="00B561AA"/>
    <w:rsid w:val="00B6444A"/>
    <w:rsid w:val="00B660DA"/>
    <w:rsid w:val="00B67B54"/>
    <w:rsid w:val="00B71C62"/>
    <w:rsid w:val="00B76740"/>
    <w:rsid w:val="00B905FD"/>
    <w:rsid w:val="00BA050E"/>
    <w:rsid w:val="00BA2838"/>
    <w:rsid w:val="00BA3B0E"/>
    <w:rsid w:val="00BA600D"/>
    <w:rsid w:val="00BB1C4C"/>
    <w:rsid w:val="00BB2B49"/>
    <w:rsid w:val="00BB48B4"/>
    <w:rsid w:val="00BB7B34"/>
    <w:rsid w:val="00BB7BA2"/>
    <w:rsid w:val="00BC288A"/>
    <w:rsid w:val="00BC2F7C"/>
    <w:rsid w:val="00BD1E21"/>
    <w:rsid w:val="00BD3994"/>
    <w:rsid w:val="00BD4A75"/>
    <w:rsid w:val="00BD51A7"/>
    <w:rsid w:val="00BE2F83"/>
    <w:rsid w:val="00BE6593"/>
    <w:rsid w:val="00BF2FAA"/>
    <w:rsid w:val="00BF4B30"/>
    <w:rsid w:val="00BF7857"/>
    <w:rsid w:val="00C32B9F"/>
    <w:rsid w:val="00C37598"/>
    <w:rsid w:val="00C42F19"/>
    <w:rsid w:val="00C46337"/>
    <w:rsid w:val="00C472E6"/>
    <w:rsid w:val="00C47759"/>
    <w:rsid w:val="00C47DE9"/>
    <w:rsid w:val="00C51CDA"/>
    <w:rsid w:val="00C55B55"/>
    <w:rsid w:val="00C57092"/>
    <w:rsid w:val="00C60BC0"/>
    <w:rsid w:val="00C60E85"/>
    <w:rsid w:val="00C629BB"/>
    <w:rsid w:val="00C64B35"/>
    <w:rsid w:val="00C64DC9"/>
    <w:rsid w:val="00C66CB8"/>
    <w:rsid w:val="00C67227"/>
    <w:rsid w:val="00C70CCD"/>
    <w:rsid w:val="00C73AFB"/>
    <w:rsid w:val="00C8511B"/>
    <w:rsid w:val="00C91470"/>
    <w:rsid w:val="00C93590"/>
    <w:rsid w:val="00CA102E"/>
    <w:rsid w:val="00CA3398"/>
    <w:rsid w:val="00CA5B7C"/>
    <w:rsid w:val="00CA708C"/>
    <w:rsid w:val="00CB11E6"/>
    <w:rsid w:val="00CB4215"/>
    <w:rsid w:val="00CB5A31"/>
    <w:rsid w:val="00CB7523"/>
    <w:rsid w:val="00CD25EA"/>
    <w:rsid w:val="00CD32AD"/>
    <w:rsid w:val="00CD3E58"/>
    <w:rsid w:val="00CD68FC"/>
    <w:rsid w:val="00CE08BA"/>
    <w:rsid w:val="00CE5762"/>
    <w:rsid w:val="00CE7F62"/>
    <w:rsid w:val="00CF10C6"/>
    <w:rsid w:val="00CF1B3D"/>
    <w:rsid w:val="00D00E62"/>
    <w:rsid w:val="00D16877"/>
    <w:rsid w:val="00D26F51"/>
    <w:rsid w:val="00D312DF"/>
    <w:rsid w:val="00D35F62"/>
    <w:rsid w:val="00D37C95"/>
    <w:rsid w:val="00D424F6"/>
    <w:rsid w:val="00D4334F"/>
    <w:rsid w:val="00D5025B"/>
    <w:rsid w:val="00D55AC4"/>
    <w:rsid w:val="00D56587"/>
    <w:rsid w:val="00D604CB"/>
    <w:rsid w:val="00D61A4C"/>
    <w:rsid w:val="00D63DB7"/>
    <w:rsid w:val="00D63F9B"/>
    <w:rsid w:val="00D64FA7"/>
    <w:rsid w:val="00D654D9"/>
    <w:rsid w:val="00D6794B"/>
    <w:rsid w:val="00D7436C"/>
    <w:rsid w:val="00D76F15"/>
    <w:rsid w:val="00D77CA0"/>
    <w:rsid w:val="00D806F5"/>
    <w:rsid w:val="00D86F1B"/>
    <w:rsid w:val="00D918F4"/>
    <w:rsid w:val="00D94BCF"/>
    <w:rsid w:val="00DA017C"/>
    <w:rsid w:val="00DA2FA5"/>
    <w:rsid w:val="00DB48D2"/>
    <w:rsid w:val="00DC1AB2"/>
    <w:rsid w:val="00DC5973"/>
    <w:rsid w:val="00DC6BEF"/>
    <w:rsid w:val="00DD3BE6"/>
    <w:rsid w:val="00DD6087"/>
    <w:rsid w:val="00DD6F8F"/>
    <w:rsid w:val="00DE1012"/>
    <w:rsid w:val="00DF06FC"/>
    <w:rsid w:val="00DF0AF7"/>
    <w:rsid w:val="00DF4DF7"/>
    <w:rsid w:val="00E059BD"/>
    <w:rsid w:val="00E12526"/>
    <w:rsid w:val="00E170E4"/>
    <w:rsid w:val="00E34C45"/>
    <w:rsid w:val="00E379BD"/>
    <w:rsid w:val="00E43FCC"/>
    <w:rsid w:val="00E447F0"/>
    <w:rsid w:val="00E44A17"/>
    <w:rsid w:val="00E45FAF"/>
    <w:rsid w:val="00E500D3"/>
    <w:rsid w:val="00E510D4"/>
    <w:rsid w:val="00E534D6"/>
    <w:rsid w:val="00E53FF3"/>
    <w:rsid w:val="00E6304E"/>
    <w:rsid w:val="00E6344C"/>
    <w:rsid w:val="00E65E89"/>
    <w:rsid w:val="00E7286B"/>
    <w:rsid w:val="00E75EA2"/>
    <w:rsid w:val="00E859CA"/>
    <w:rsid w:val="00E85E29"/>
    <w:rsid w:val="00E8724D"/>
    <w:rsid w:val="00E87D4D"/>
    <w:rsid w:val="00E921EE"/>
    <w:rsid w:val="00E97EA9"/>
    <w:rsid w:val="00EA0402"/>
    <w:rsid w:val="00EA156A"/>
    <w:rsid w:val="00EA2E75"/>
    <w:rsid w:val="00EB0976"/>
    <w:rsid w:val="00EB3174"/>
    <w:rsid w:val="00EB3AE3"/>
    <w:rsid w:val="00EC4B00"/>
    <w:rsid w:val="00ED5604"/>
    <w:rsid w:val="00EE0228"/>
    <w:rsid w:val="00EE198D"/>
    <w:rsid w:val="00EE3AEE"/>
    <w:rsid w:val="00EE7D27"/>
    <w:rsid w:val="00EF2F6A"/>
    <w:rsid w:val="00F0035B"/>
    <w:rsid w:val="00F02D61"/>
    <w:rsid w:val="00F0438D"/>
    <w:rsid w:val="00F11B4A"/>
    <w:rsid w:val="00F12B18"/>
    <w:rsid w:val="00F145EE"/>
    <w:rsid w:val="00F15EE4"/>
    <w:rsid w:val="00F1616C"/>
    <w:rsid w:val="00F16D76"/>
    <w:rsid w:val="00F20D5D"/>
    <w:rsid w:val="00F2295C"/>
    <w:rsid w:val="00F32672"/>
    <w:rsid w:val="00F40A62"/>
    <w:rsid w:val="00F4413B"/>
    <w:rsid w:val="00F4594C"/>
    <w:rsid w:val="00F51CF7"/>
    <w:rsid w:val="00F5358C"/>
    <w:rsid w:val="00F60E94"/>
    <w:rsid w:val="00F619D4"/>
    <w:rsid w:val="00F66486"/>
    <w:rsid w:val="00F70E4C"/>
    <w:rsid w:val="00F70F96"/>
    <w:rsid w:val="00F7643C"/>
    <w:rsid w:val="00F8015A"/>
    <w:rsid w:val="00F812AA"/>
    <w:rsid w:val="00F85948"/>
    <w:rsid w:val="00F91495"/>
    <w:rsid w:val="00F91AC5"/>
    <w:rsid w:val="00FA079D"/>
    <w:rsid w:val="00FA0A4A"/>
    <w:rsid w:val="00FA1087"/>
    <w:rsid w:val="00FA5D56"/>
    <w:rsid w:val="00FA63E7"/>
    <w:rsid w:val="00FA7DFA"/>
    <w:rsid w:val="00FC0406"/>
    <w:rsid w:val="00FC69FF"/>
    <w:rsid w:val="00FD02A0"/>
    <w:rsid w:val="00FD0D9B"/>
    <w:rsid w:val="00FD1F69"/>
    <w:rsid w:val="00FD319A"/>
    <w:rsid w:val="00FE0874"/>
    <w:rsid w:val="00FE1F46"/>
    <w:rsid w:val="00FE68AE"/>
    <w:rsid w:val="00FF1187"/>
    <w:rsid w:val="00FF61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37425826"/>
  <w14:defaultImageDpi w14:val="300"/>
  <w15:docId w15:val="{F1ED350A-482D-4C00-8628-2175CD717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F16D76"/>
    <w:pPr>
      <w:outlineLvl w:val="3"/>
    </w:pPr>
    <w:rPr>
      <w:b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F16D76"/>
    <w:rPr>
      <w:rFonts w:ascii="Arial" w:eastAsiaTheme="majorEastAsia" w:hAnsi="Arial" w:cstheme="majorBidi"/>
      <w:bCs/>
      <w:color w:val="E36C0A" w:themeColor="accent6" w:themeShade="BF"/>
      <w:sz w:val="22"/>
    </w:rPr>
  </w:style>
  <w:style w:type="paragraph" w:styleId="ListParagraph">
    <w:name w:val="List Paragraph"/>
    <w:basedOn w:val="Normal"/>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4"/>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5"/>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character" w:styleId="FootnoteReference">
    <w:name w:val="footnote reference"/>
    <w:aliases w:val="Footnotes refss,Footnote number,Footnote"/>
    <w:basedOn w:val="DefaultParagraphFont"/>
    <w:uiPriority w:val="99"/>
    <w:unhideWhenUsed/>
    <w:rsid w:val="005B3A0F"/>
    <w:rPr>
      <w:vertAlign w:val="superscript"/>
    </w:rPr>
  </w:style>
  <w:style w:type="character" w:styleId="Strong">
    <w:name w:val="Strong"/>
    <w:basedOn w:val="DefaultParagraphFont"/>
    <w:uiPriority w:val="22"/>
    <w:qFormat/>
    <w:rsid w:val="00E379BD"/>
    <w:rPr>
      <w:b/>
      <w:bCs/>
    </w:rPr>
  </w:style>
  <w:style w:type="paragraph" w:styleId="NormalWeb">
    <w:name w:val="Normal (Web)"/>
    <w:basedOn w:val="Normal"/>
    <w:uiPriority w:val="99"/>
    <w:semiHidden/>
    <w:unhideWhenUsed/>
    <w:rsid w:val="00E379BD"/>
    <w:pPr>
      <w:spacing w:before="100" w:beforeAutospacing="1" w:after="100" w:afterAutospacing="1" w:line="240" w:lineRule="auto"/>
    </w:pPr>
    <w:rPr>
      <w:rFonts w:ascii="Times New Roman" w:eastAsia="Times New Roman" w:hAnsi="Times New Roman" w:cs="Times New Roman"/>
      <w:sz w:val="24"/>
      <w:szCs w:val="24"/>
      <w:lang w:val="en-AU" w:eastAsia="zh-TW"/>
    </w:rPr>
  </w:style>
  <w:style w:type="character" w:styleId="FollowedHyperlink">
    <w:name w:val="FollowedHyperlink"/>
    <w:basedOn w:val="DefaultParagraphFont"/>
    <w:uiPriority w:val="99"/>
    <w:semiHidden/>
    <w:unhideWhenUsed/>
    <w:rsid w:val="00E379BD"/>
    <w:rPr>
      <w:color w:val="800080" w:themeColor="followedHyperlink"/>
      <w:u w:val="single"/>
    </w:rPr>
  </w:style>
  <w:style w:type="character" w:styleId="CommentReference">
    <w:name w:val="annotation reference"/>
    <w:basedOn w:val="DefaultParagraphFont"/>
    <w:uiPriority w:val="99"/>
    <w:semiHidden/>
    <w:unhideWhenUsed/>
    <w:rsid w:val="00773C47"/>
    <w:rPr>
      <w:sz w:val="16"/>
      <w:szCs w:val="16"/>
    </w:rPr>
  </w:style>
  <w:style w:type="paragraph" w:styleId="CommentText">
    <w:name w:val="annotation text"/>
    <w:basedOn w:val="Normal"/>
    <w:link w:val="CommentTextChar"/>
    <w:uiPriority w:val="99"/>
    <w:semiHidden/>
    <w:unhideWhenUsed/>
    <w:rsid w:val="00773C47"/>
    <w:pPr>
      <w:spacing w:line="240" w:lineRule="auto"/>
    </w:pPr>
    <w:rPr>
      <w:sz w:val="20"/>
    </w:rPr>
  </w:style>
  <w:style w:type="character" w:customStyle="1" w:styleId="CommentTextChar">
    <w:name w:val="Comment Text Char"/>
    <w:basedOn w:val="DefaultParagraphFont"/>
    <w:link w:val="CommentText"/>
    <w:uiPriority w:val="99"/>
    <w:semiHidden/>
    <w:rsid w:val="00773C4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73C47"/>
    <w:rPr>
      <w:b/>
      <w:bCs/>
    </w:rPr>
  </w:style>
  <w:style w:type="character" w:customStyle="1" w:styleId="CommentSubjectChar">
    <w:name w:val="Comment Subject Char"/>
    <w:basedOn w:val="CommentTextChar"/>
    <w:link w:val="CommentSubject"/>
    <w:uiPriority w:val="99"/>
    <w:semiHidden/>
    <w:rsid w:val="00773C47"/>
    <w:rPr>
      <w:rFonts w:ascii="Arial" w:hAnsi="Arial" w:cs="Arial"/>
      <w:b/>
      <w:bCs/>
      <w:sz w:val="20"/>
      <w:szCs w:val="20"/>
    </w:rPr>
  </w:style>
  <w:style w:type="paragraph" w:customStyle="1" w:styleId="Default">
    <w:name w:val="Default"/>
    <w:rsid w:val="00A41030"/>
    <w:pPr>
      <w:autoSpaceDE w:val="0"/>
      <w:autoSpaceDN w:val="0"/>
      <w:adjustRightInd w:val="0"/>
      <w:spacing w:before="0" w:after="0" w:line="240" w:lineRule="auto"/>
    </w:pPr>
    <w:rPr>
      <w:rFonts w:ascii="Calibri" w:hAnsi="Calibri" w:cs="Calibri"/>
      <w:color w:val="000000"/>
      <w:lang w:val="en-AU"/>
    </w:rPr>
  </w:style>
  <w:style w:type="character" w:customStyle="1" w:styleId="UnresolvedMention">
    <w:name w:val="Unresolved Mention"/>
    <w:basedOn w:val="DefaultParagraphFont"/>
    <w:uiPriority w:val="99"/>
    <w:semiHidden/>
    <w:unhideWhenUsed/>
    <w:rsid w:val="009910F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7267">
      <w:bodyDiv w:val="1"/>
      <w:marLeft w:val="0"/>
      <w:marRight w:val="0"/>
      <w:marTop w:val="0"/>
      <w:marBottom w:val="0"/>
      <w:divBdr>
        <w:top w:val="none" w:sz="0" w:space="0" w:color="auto"/>
        <w:left w:val="none" w:sz="0" w:space="0" w:color="auto"/>
        <w:bottom w:val="none" w:sz="0" w:space="0" w:color="auto"/>
        <w:right w:val="none" w:sz="0" w:space="0" w:color="auto"/>
      </w:divBdr>
    </w:div>
    <w:div w:id="34160096">
      <w:bodyDiv w:val="1"/>
      <w:marLeft w:val="0"/>
      <w:marRight w:val="0"/>
      <w:marTop w:val="0"/>
      <w:marBottom w:val="0"/>
      <w:divBdr>
        <w:top w:val="none" w:sz="0" w:space="0" w:color="auto"/>
        <w:left w:val="none" w:sz="0" w:space="0" w:color="auto"/>
        <w:bottom w:val="none" w:sz="0" w:space="0" w:color="auto"/>
        <w:right w:val="none" w:sz="0" w:space="0" w:color="auto"/>
      </w:divBdr>
    </w:div>
    <w:div w:id="205485400">
      <w:bodyDiv w:val="1"/>
      <w:marLeft w:val="0"/>
      <w:marRight w:val="0"/>
      <w:marTop w:val="0"/>
      <w:marBottom w:val="0"/>
      <w:divBdr>
        <w:top w:val="none" w:sz="0" w:space="0" w:color="auto"/>
        <w:left w:val="none" w:sz="0" w:space="0" w:color="auto"/>
        <w:bottom w:val="none" w:sz="0" w:space="0" w:color="auto"/>
        <w:right w:val="none" w:sz="0" w:space="0" w:color="auto"/>
      </w:divBdr>
    </w:div>
    <w:div w:id="561330479">
      <w:bodyDiv w:val="1"/>
      <w:marLeft w:val="0"/>
      <w:marRight w:val="0"/>
      <w:marTop w:val="0"/>
      <w:marBottom w:val="0"/>
      <w:divBdr>
        <w:top w:val="none" w:sz="0" w:space="0" w:color="auto"/>
        <w:left w:val="none" w:sz="0" w:space="0" w:color="auto"/>
        <w:bottom w:val="none" w:sz="0" w:space="0" w:color="auto"/>
        <w:right w:val="none" w:sz="0" w:space="0" w:color="auto"/>
      </w:divBdr>
    </w:div>
    <w:div w:id="614603185">
      <w:bodyDiv w:val="1"/>
      <w:marLeft w:val="0"/>
      <w:marRight w:val="0"/>
      <w:marTop w:val="0"/>
      <w:marBottom w:val="0"/>
      <w:divBdr>
        <w:top w:val="none" w:sz="0" w:space="0" w:color="auto"/>
        <w:left w:val="none" w:sz="0" w:space="0" w:color="auto"/>
        <w:bottom w:val="none" w:sz="0" w:space="0" w:color="auto"/>
        <w:right w:val="none" w:sz="0" w:space="0" w:color="auto"/>
      </w:divBdr>
    </w:div>
    <w:div w:id="776102006">
      <w:bodyDiv w:val="1"/>
      <w:marLeft w:val="0"/>
      <w:marRight w:val="0"/>
      <w:marTop w:val="0"/>
      <w:marBottom w:val="0"/>
      <w:divBdr>
        <w:top w:val="none" w:sz="0" w:space="0" w:color="auto"/>
        <w:left w:val="none" w:sz="0" w:space="0" w:color="auto"/>
        <w:bottom w:val="none" w:sz="0" w:space="0" w:color="auto"/>
        <w:right w:val="none" w:sz="0" w:space="0" w:color="auto"/>
      </w:divBdr>
    </w:div>
    <w:div w:id="786118247">
      <w:bodyDiv w:val="1"/>
      <w:marLeft w:val="0"/>
      <w:marRight w:val="0"/>
      <w:marTop w:val="0"/>
      <w:marBottom w:val="0"/>
      <w:divBdr>
        <w:top w:val="none" w:sz="0" w:space="0" w:color="auto"/>
        <w:left w:val="none" w:sz="0" w:space="0" w:color="auto"/>
        <w:bottom w:val="none" w:sz="0" w:space="0" w:color="auto"/>
        <w:right w:val="none" w:sz="0" w:space="0" w:color="auto"/>
      </w:divBdr>
    </w:div>
    <w:div w:id="911625153">
      <w:bodyDiv w:val="1"/>
      <w:marLeft w:val="0"/>
      <w:marRight w:val="0"/>
      <w:marTop w:val="0"/>
      <w:marBottom w:val="0"/>
      <w:divBdr>
        <w:top w:val="none" w:sz="0" w:space="0" w:color="auto"/>
        <w:left w:val="none" w:sz="0" w:space="0" w:color="auto"/>
        <w:bottom w:val="none" w:sz="0" w:space="0" w:color="auto"/>
        <w:right w:val="none" w:sz="0" w:space="0" w:color="auto"/>
      </w:divBdr>
    </w:div>
    <w:div w:id="941379730">
      <w:bodyDiv w:val="1"/>
      <w:marLeft w:val="0"/>
      <w:marRight w:val="0"/>
      <w:marTop w:val="0"/>
      <w:marBottom w:val="0"/>
      <w:divBdr>
        <w:top w:val="none" w:sz="0" w:space="0" w:color="auto"/>
        <w:left w:val="none" w:sz="0" w:space="0" w:color="auto"/>
        <w:bottom w:val="none" w:sz="0" w:space="0" w:color="auto"/>
        <w:right w:val="none" w:sz="0" w:space="0" w:color="auto"/>
      </w:divBdr>
    </w:div>
    <w:div w:id="957416365">
      <w:bodyDiv w:val="1"/>
      <w:marLeft w:val="0"/>
      <w:marRight w:val="0"/>
      <w:marTop w:val="0"/>
      <w:marBottom w:val="0"/>
      <w:divBdr>
        <w:top w:val="none" w:sz="0" w:space="0" w:color="auto"/>
        <w:left w:val="none" w:sz="0" w:space="0" w:color="auto"/>
        <w:bottom w:val="none" w:sz="0" w:space="0" w:color="auto"/>
        <w:right w:val="none" w:sz="0" w:space="0" w:color="auto"/>
      </w:divBdr>
    </w:div>
    <w:div w:id="1001815242">
      <w:bodyDiv w:val="1"/>
      <w:marLeft w:val="0"/>
      <w:marRight w:val="0"/>
      <w:marTop w:val="0"/>
      <w:marBottom w:val="0"/>
      <w:divBdr>
        <w:top w:val="none" w:sz="0" w:space="0" w:color="auto"/>
        <w:left w:val="none" w:sz="0" w:space="0" w:color="auto"/>
        <w:bottom w:val="none" w:sz="0" w:space="0" w:color="auto"/>
        <w:right w:val="none" w:sz="0" w:space="0" w:color="auto"/>
      </w:divBdr>
    </w:div>
    <w:div w:id="1021591609">
      <w:bodyDiv w:val="1"/>
      <w:marLeft w:val="0"/>
      <w:marRight w:val="0"/>
      <w:marTop w:val="0"/>
      <w:marBottom w:val="0"/>
      <w:divBdr>
        <w:top w:val="none" w:sz="0" w:space="0" w:color="auto"/>
        <w:left w:val="none" w:sz="0" w:space="0" w:color="auto"/>
        <w:bottom w:val="none" w:sz="0" w:space="0" w:color="auto"/>
        <w:right w:val="none" w:sz="0" w:space="0" w:color="auto"/>
      </w:divBdr>
    </w:div>
    <w:div w:id="1240673362">
      <w:bodyDiv w:val="1"/>
      <w:marLeft w:val="0"/>
      <w:marRight w:val="0"/>
      <w:marTop w:val="0"/>
      <w:marBottom w:val="0"/>
      <w:divBdr>
        <w:top w:val="none" w:sz="0" w:space="0" w:color="auto"/>
        <w:left w:val="none" w:sz="0" w:space="0" w:color="auto"/>
        <w:bottom w:val="none" w:sz="0" w:space="0" w:color="auto"/>
        <w:right w:val="none" w:sz="0" w:space="0" w:color="auto"/>
      </w:divBdr>
    </w:div>
    <w:div w:id="1309937162">
      <w:bodyDiv w:val="1"/>
      <w:marLeft w:val="0"/>
      <w:marRight w:val="0"/>
      <w:marTop w:val="0"/>
      <w:marBottom w:val="0"/>
      <w:divBdr>
        <w:top w:val="none" w:sz="0" w:space="0" w:color="auto"/>
        <w:left w:val="none" w:sz="0" w:space="0" w:color="auto"/>
        <w:bottom w:val="none" w:sz="0" w:space="0" w:color="auto"/>
        <w:right w:val="none" w:sz="0" w:space="0" w:color="auto"/>
      </w:divBdr>
    </w:div>
    <w:div w:id="1329213787">
      <w:bodyDiv w:val="1"/>
      <w:marLeft w:val="0"/>
      <w:marRight w:val="0"/>
      <w:marTop w:val="0"/>
      <w:marBottom w:val="0"/>
      <w:divBdr>
        <w:top w:val="none" w:sz="0" w:space="0" w:color="auto"/>
        <w:left w:val="none" w:sz="0" w:space="0" w:color="auto"/>
        <w:bottom w:val="none" w:sz="0" w:space="0" w:color="auto"/>
        <w:right w:val="none" w:sz="0" w:space="0" w:color="auto"/>
      </w:divBdr>
    </w:div>
    <w:div w:id="1389762373">
      <w:bodyDiv w:val="1"/>
      <w:marLeft w:val="0"/>
      <w:marRight w:val="0"/>
      <w:marTop w:val="0"/>
      <w:marBottom w:val="0"/>
      <w:divBdr>
        <w:top w:val="none" w:sz="0" w:space="0" w:color="auto"/>
        <w:left w:val="none" w:sz="0" w:space="0" w:color="auto"/>
        <w:bottom w:val="none" w:sz="0" w:space="0" w:color="auto"/>
        <w:right w:val="none" w:sz="0" w:space="0" w:color="auto"/>
      </w:divBdr>
    </w:div>
    <w:div w:id="1395084364">
      <w:bodyDiv w:val="1"/>
      <w:marLeft w:val="0"/>
      <w:marRight w:val="0"/>
      <w:marTop w:val="0"/>
      <w:marBottom w:val="0"/>
      <w:divBdr>
        <w:top w:val="none" w:sz="0" w:space="0" w:color="auto"/>
        <w:left w:val="none" w:sz="0" w:space="0" w:color="auto"/>
        <w:bottom w:val="none" w:sz="0" w:space="0" w:color="auto"/>
        <w:right w:val="none" w:sz="0" w:space="0" w:color="auto"/>
      </w:divBdr>
    </w:div>
    <w:div w:id="1398866054">
      <w:bodyDiv w:val="1"/>
      <w:marLeft w:val="0"/>
      <w:marRight w:val="0"/>
      <w:marTop w:val="0"/>
      <w:marBottom w:val="0"/>
      <w:divBdr>
        <w:top w:val="none" w:sz="0" w:space="0" w:color="auto"/>
        <w:left w:val="none" w:sz="0" w:space="0" w:color="auto"/>
        <w:bottom w:val="none" w:sz="0" w:space="0" w:color="auto"/>
        <w:right w:val="none" w:sz="0" w:space="0" w:color="auto"/>
      </w:divBdr>
    </w:div>
    <w:div w:id="1785268491">
      <w:bodyDiv w:val="1"/>
      <w:marLeft w:val="0"/>
      <w:marRight w:val="0"/>
      <w:marTop w:val="0"/>
      <w:marBottom w:val="0"/>
      <w:divBdr>
        <w:top w:val="none" w:sz="0" w:space="0" w:color="auto"/>
        <w:left w:val="none" w:sz="0" w:space="0" w:color="auto"/>
        <w:bottom w:val="none" w:sz="0" w:space="0" w:color="auto"/>
        <w:right w:val="none" w:sz="0" w:space="0" w:color="auto"/>
      </w:divBdr>
    </w:div>
    <w:div w:id="2128693035">
      <w:bodyDiv w:val="1"/>
      <w:marLeft w:val="0"/>
      <w:marRight w:val="0"/>
      <w:marTop w:val="0"/>
      <w:marBottom w:val="0"/>
      <w:divBdr>
        <w:top w:val="none" w:sz="0" w:space="0" w:color="auto"/>
        <w:left w:val="none" w:sz="0" w:space="0" w:color="auto"/>
        <w:bottom w:val="none" w:sz="0" w:space="0" w:color="auto"/>
        <w:right w:val="none" w:sz="0" w:space="0" w:color="auto"/>
      </w:divBdr>
    </w:div>
    <w:div w:id="21431109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gif"/><Relationship Id="rId22"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s://hcc.vic.gov.au/public/health-records" TargetMode="External"/><Relationship Id="rId2" Type="http://schemas.openxmlformats.org/officeDocument/2006/relationships/hyperlink" Target="https://www2.health.vic.gov.au/about/legislation/health-records-act" TargetMode="External"/><Relationship Id="rId1" Type="http://schemas.openxmlformats.org/officeDocument/2006/relationships/hyperlink" Target="http://www.keepthemsafe.nsw.gov.au/initiatives/child_wellbeing_units" TargetMode="External"/><Relationship Id="rId4" Type="http://schemas.openxmlformats.org/officeDocument/2006/relationships/hyperlink" Target="http://www.mav.asn.au/policy-services/social-community/children-families/Pages/patchwork.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49DAF-2796-4CCD-8BA9-E04657AD2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7126</Words>
  <Characters>40621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Carly Nowell</dc:creator>
  <cp:lastModifiedBy>Llewellyn Reynders</cp:lastModifiedBy>
  <cp:revision>5</cp:revision>
  <cp:lastPrinted>2017-10-06T04:42:00Z</cp:lastPrinted>
  <dcterms:created xsi:type="dcterms:W3CDTF">2017-10-06T04:40:00Z</dcterms:created>
  <dcterms:modified xsi:type="dcterms:W3CDTF">2017-10-06T04:43:00Z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