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63EAB4" w14:textId="77777777" w:rsidR="002142C6" w:rsidRDefault="00B660DA" w:rsidP="00CE5762">
      <w:r>
        <w:rPr>
          <w:noProof/>
          <w:lang w:val="en-AU" w:eastAsia="en-AU"/>
        </w:rPr>
        <w:drawing>
          <wp:anchor distT="0" distB="0" distL="114300" distR="114300" simplePos="0" relativeHeight="251660288" behindDoc="1" locked="0" layoutInCell="1" allowOverlap="1" wp14:anchorId="4C311370" wp14:editId="11C39E0F">
            <wp:simplePos x="0" y="0"/>
            <wp:positionH relativeFrom="column">
              <wp:align>left</wp:align>
            </wp:positionH>
            <wp:positionV relativeFrom="page">
              <wp:posOffset>0</wp:posOffset>
            </wp:positionV>
            <wp:extent cx="7558860" cy="10690931"/>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dk orange.jpg"/>
                    <pic:cNvPicPr/>
                  </pic:nvPicPr>
                  <pic:blipFill>
                    <a:blip r:embed="rId8">
                      <a:extLst>
                        <a:ext uri="{28A0092B-C50C-407E-A947-70E740481C1C}">
                          <a14:useLocalDpi xmlns:a14="http://schemas.microsoft.com/office/drawing/2010/main" val="0"/>
                        </a:ext>
                      </a:extLst>
                    </a:blip>
                    <a:stretch>
                      <a:fillRect/>
                    </a:stretch>
                  </pic:blipFill>
                  <pic:spPr>
                    <a:xfrm>
                      <a:off x="0" y="0"/>
                      <a:ext cx="7558860" cy="10690931"/>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A67F41">
        <w:t xml:space="preserve"> </w:t>
      </w:r>
    </w:p>
    <w:p w14:paraId="612FD9F3" w14:textId="75011433" w:rsidR="00BE2F83" w:rsidRDefault="00A24019" w:rsidP="00CE5762">
      <w:pPr>
        <w:pStyle w:val="Titlecover"/>
      </w:pPr>
      <w:r>
        <mc:AlternateContent>
          <mc:Choice Requires="wps">
            <w:drawing>
              <wp:anchor distT="0" distB="0" distL="114300" distR="114300" simplePos="0" relativeHeight="251669504" behindDoc="0" locked="0" layoutInCell="1" allowOverlap="1" wp14:anchorId="28633ACC" wp14:editId="01D36A2C">
                <wp:simplePos x="0" y="0"/>
                <wp:positionH relativeFrom="column">
                  <wp:posOffset>-6743700</wp:posOffset>
                </wp:positionH>
                <wp:positionV relativeFrom="paragraph">
                  <wp:posOffset>4004310</wp:posOffset>
                </wp:positionV>
                <wp:extent cx="6172200" cy="38862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172200" cy="3886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2152E9" w14:textId="77777777" w:rsidR="007A676A" w:rsidRPr="00860016" w:rsidRDefault="007A676A" w:rsidP="00CE5762">
                            <w:r w:rsidRPr="00860016">
                              <w:t>Title Goes Here</w:t>
                            </w:r>
                          </w:p>
                          <w:p w14:paraId="24766ECA" w14:textId="77777777" w:rsidR="007A676A" w:rsidRDefault="007A676A" w:rsidP="00CE5762">
                            <w:proofErr w:type="gramStart"/>
                            <w:r w:rsidRPr="00860016">
                              <w:t>across</w:t>
                            </w:r>
                            <w:proofErr w:type="gramEnd"/>
                            <w:r w:rsidRPr="00860016">
                              <w:t xml:space="preserve"> two lines</w:t>
                            </w:r>
                          </w:p>
                          <w:p w14:paraId="6E85136C" w14:textId="77777777" w:rsidR="007A676A" w:rsidRPr="00860016" w:rsidRDefault="007A676A" w:rsidP="00CE5762">
                            <w:r w:rsidRPr="00860016">
                              <w:t>Subtitle (if required) across</w:t>
                            </w:r>
                          </w:p>
                          <w:p w14:paraId="0247007D" w14:textId="77777777" w:rsidR="007A676A" w:rsidRPr="00860016" w:rsidRDefault="007A676A" w:rsidP="00CE5762">
                            <w:proofErr w:type="gramStart"/>
                            <w:r w:rsidRPr="00860016">
                              <w:t>two</w:t>
                            </w:r>
                            <w:proofErr w:type="gramEnd"/>
                            <w:r w:rsidRPr="00860016">
                              <w:t xml:space="preserve"> lines</w:t>
                            </w:r>
                          </w:p>
                          <w:p w14:paraId="78EA5E66" w14:textId="77777777" w:rsidR="007A676A" w:rsidRPr="002142C6" w:rsidRDefault="007A676A" w:rsidP="00CE5762">
                            <w:r w:rsidRPr="00860016">
                              <w:t>00 Month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8633ACC" id="_x0000_t202" coordsize="21600,21600" o:spt="202" path="m,l,21600r21600,l21600,xe">
                <v:stroke joinstyle="miter"/>
                <v:path gradientshapeok="t" o:connecttype="rect"/>
              </v:shapetype>
              <v:shape id="Text Box 13" o:spid="_x0000_s1026" type="#_x0000_t202" style="position:absolute;left:0;text-align:left;margin-left:-531pt;margin-top:315.3pt;width:486pt;height:306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" filled="f" stroked="f">
                <v:textbox>
                  <w:txbxContent>
                    <w:p w14:paraId="072152E9" w14:textId="77777777" w:rsidR="007A676A" w:rsidRPr="00860016" w:rsidRDefault="007A676A" w:rsidP="00CE5762">
                      <w:r w:rsidRPr="00860016">
                        <w:t>Title Goes Here</w:t>
                      </w:r>
                    </w:p>
                    <w:p w14:paraId="24766ECA" w14:textId="77777777" w:rsidR="007A676A" w:rsidRDefault="007A676A" w:rsidP="00CE5762">
                      <w:proofErr w:type="gramStart"/>
                      <w:r w:rsidRPr="00860016">
                        <w:t>across</w:t>
                      </w:r>
                      <w:proofErr w:type="gramEnd"/>
                      <w:r w:rsidRPr="00860016">
                        <w:t xml:space="preserve"> two lines</w:t>
                      </w:r>
                    </w:p>
                    <w:p w14:paraId="6E85136C" w14:textId="77777777" w:rsidR="007A676A" w:rsidRPr="00860016" w:rsidRDefault="007A676A" w:rsidP="00CE5762">
                      <w:r w:rsidRPr="00860016">
                        <w:t>Subtitle (if required) across</w:t>
                      </w:r>
                    </w:p>
                    <w:p w14:paraId="0247007D" w14:textId="77777777" w:rsidR="007A676A" w:rsidRPr="00860016" w:rsidRDefault="007A676A" w:rsidP="00CE5762">
                      <w:proofErr w:type="gramStart"/>
                      <w:r w:rsidRPr="00860016">
                        <w:t>two</w:t>
                      </w:r>
                      <w:proofErr w:type="gramEnd"/>
                      <w:r w:rsidRPr="00860016">
                        <w:t xml:space="preserve"> lines</w:t>
                      </w:r>
                    </w:p>
                    <w:p w14:paraId="78EA5E66" w14:textId="77777777" w:rsidR="007A676A" w:rsidRPr="002142C6" w:rsidRDefault="007A676A" w:rsidP="00CE5762">
                      <w:r w:rsidRPr="00860016">
                        <w:t>00 Month Year</w:t>
                      </w:r>
                    </w:p>
                  </w:txbxContent>
                </v:textbox>
              </v:shape>
            </w:pict>
          </mc:Fallback>
        </mc:AlternateContent>
      </w:r>
      <w:r w:rsidR="00C835F7">
        <w:t xml:space="preserve">A fair </w:t>
      </w:r>
      <w:r w:rsidR="008D0888">
        <w:t xml:space="preserve">energy </w:t>
      </w:r>
      <w:r w:rsidR="00C835F7">
        <w:t>market for people on low incomes</w:t>
      </w:r>
    </w:p>
    <w:p w14:paraId="03C921F6" w14:textId="78EE4849" w:rsidR="002142C6" w:rsidRPr="00BE2F83" w:rsidRDefault="00FB46BC" w:rsidP="00CE5762">
      <w:pPr>
        <w:pStyle w:val="Subtitlecover"/>
      </w:pPr>
      <w:r>
        <w:t xml:space="preserve">Submission to the Interim Response to the Review of Electricity and Gas Retail Markets </w:t>
      </w:r>
    </w:p>
    <w:p w14:paraId="5628964F" w14:textId="16B38337" w:rsidR="001607B4" w:rsidRPr="001607B4" w:rsidRDefault="003563C8" w:rsidP="008A7B76">
      <w:pPr>
        <w:pStyle w:val="Datecover"/>
        <w:sectPr w:rsidR="001607B4" w:rsidRPr="001607B4" w:rsidSect="00014C26">
          <w:headerReference w:type="even" r:id="rId9"/>
          <w:headerReference w:type="default" r:id="rId10"/>
          <w:footerReference w:type="even" r:id="rId11"/>
          <w:footerReference w:type="default" r:id="rId12"/>
          <w:pgSz w:w="11900" w:h="16840"/>
          <w:pgMar w:top="0" w:right="0" w:bottom="0" w:left="0" w:header="708" w:footer="708" w:gutter="0"/>
          <w:cols w:space="708"/>
          <w:docGrid w:linePitch="360"/>
        </w:sectPr>
      </w:pPr>
      <w:r>
        <w:t>April</w:t>
      </w:r>
      <w:r w:rsidR="00804064">
        <w:t xml:space="preserve"> 201</w:t>
      </w:r>
      <w:r>
        <w:t>8</w:t>
      </w:r>
    </w:p>
    <w:p w14:paraId="6E1B3A86" w14:textId="77777777" w:rsidR="00027A57" w:rsidRPr="004C3261" w:rsidRDefault="00027A57" w:rsidP="00027A57">
      <w:pPr>
        <w:pStyle w:val="Abouthead"/>
        <w:ind w:left="6521"/>
      </w:pPr>
      <w:r>
        <w:rPr>
          <w:noProof/>
          <w:lang w:val="en-AU" w:eastAsia="en-AU"/>
        </w:rPr>
        <w:lastRenderedPageBreak/>
        <w:drawing>
          <wp:anchor distT="0" distB="0" distL="114300" distR="114300" simplePos="0" relativeHeight="251667456" behindDoc="1" locked="0" layoutInCell="1" allowOverlap="1" wp14:anchorId="269CC718" wp14:editId="32387064">
            <wp:simplePos x="0" y="0"/>
            <wp:positionH relativeFrom="page">
              <wp:posOffset>-247650</wp:posOffset>
            </wp:positionH>
            <wp:positionV relativeFrom="paragraph">
              <wp:posOffset>-361315</wp:posOffset>
            </wp:positionV>
            <wp:extent cx="8272800" cy="11696400"/>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de front cvr.jpg"/>
                    <pic:cNvPicPr/>
                  </pic:nvPicPr>
                  <pic:blipFill>
                    <a:blip r:embed="rId13">
                      <a:extLst>
                        <a:ext uri="{28A0092B-C50C-407E-A947-70E740481C1C}">
                          <a14:useLocalDpi xmlns:a14="http://schemas.microsoft.com/office/drawing/2010/main" val="0"/>
                        </a:ext>
                      </a:extLst>
                    </a:blip>
                    <a:stretch>
                      <a:fillRect/>
                    </a:stretch>
                  </pic:blipFill>
                  <pic:spPr>
                    <a:xfrm>
                      <a:off x="0" y="0"/>
                      <a:ext cx="8272800" cy="11696400"/>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4C3261">
        <w:t>About VCOSS</w:t>
      </w:r>
    </w:p>
    <w:p w14:paraId="1D455BE3" w14:textId="77777777" w:rsidR="00B85E28" w:rsidRDefault="00027A57" w:rsidP="00B85E28">
      <w:pPr>
        <w:pStyle w:val="Abouttext"/>
        <w:tabs>
          <w:tab w:val="left" w:pos="10632"/>
        </w:tabs>
        <w:spacing w:after="0"/>
        <w:ind w:left="6521" w:right="1270"/>
        <w:rPr>
          <w:rStyle w:val="Hyperlink"/>
          <w:sz w:val="20"/>
        </w:rPr>
      </w:pPr>
      <w:r w:rsidRPr="009B534B">
        <w:t>The Victorian Council of Social Service (VCOSS) is the peak body of the social and comm</w:t>
      </w:r>
      <w:r w:rsidR="00727863">
        <w:t xml:space="preserve">unity sector in Victoria. VCOSS </w:t>
      </w:r>
      <w:r w:rsidRPr="009B534B">
        <w:t>members reflect the diversity of the sector and include large charities, peak organisations, small community services, advocacy groups, and individuals interested in social policy. In addition to supporting the sector, VCOSS represents</w:t>
      </w:r>
      <w:r w:rsidR="008A7B76">
        <w:t xml:space="preserve"> the interests of </w:t>
      </w:r>
      <w:r w:rsidRPr="009B534B">
        <w:t>disadvantaged Victorians and advocates for the development of a sustainable, fair and equitable society.</w:t>
      </w:r>
      <w:r>
        <w:br/>
      </w:r>
      <w:r w:rsidRPr="009F303B">
        <w:rPr>
          <w:sz w:val="4"/>
          <w:szCs w:val="4"/>
        </w:rPr>
        <w:br/>
      </w:r>
      <w:r>
        <w:t>This submi</w:t>
      </w:r>
      <w:r w:rsidR="00B71A57">
        <w:t>ssion was prepared for VCOSS by Emma O'</w:t>
      </w:r>
      <w:r w:rsidR="008A7B76">
        <w:t>Neill in consultation with VCOSS member organisations.</w:t>
      </w:r>
      <w:r>
        <w:br/>
      </w:r>
      <w:r w:rsidRPr="009F303B">
        <w:rPr>
          <w:sz w:val="8"/>
          <w:szCs w:val="8"/>
        </w:rPr>
        <w:br/>
      </w:r>
      <w:r w:rsidRPr="009F303B">
        <w:rPr>
          <w:b/>
        </w:rPr>
        <w:t>Authorised by:</w:t>
      </w:r>
      <w:r w:rsidRPr="009B534B">
        <w:br/>
      </w:r>
      <w:r w:rsidRPr="001607B4">
        <w:t>Emma King, Chief Ex</w:t>
      </w:r>
      <w:r>
        <w:t>ecutive Officer</w:t>
      </w:r>
      <w:r w:rsidRPr="00C816F1">
        <w:rPr>
          <w:sz w:val="8"/>
          <w:szCs w:val="8"/>
        </w:rPr>
        <w:br/>
      </w:r>
      <w:r w:rsidR="00FB46BC">
        <w:t>© Copyright 2018</w:t>
      </w:r>
      <w:r w:rsidRPr="001607B4">
        <w:t xml:space="preserve"> </w:t>
      </w:r>
      <w:r w:rsidRPr="001607B4">
        <w:br/>
        <w:t>Victorian Council of Social Service</w:t>
      </w:r>
      <w:r w:rsidRPr="009B534B">
        <w:br/>
      </w:r>
      <w:r w:rsidRPr="001607B4">
        <w:t>Level 8, 128 Exhibition Street</w:t>
      </w:r>
      <w:r w:rsidRPr="001607B4">
        <w:br/>
        <w:t>Melbourne, Victoria, 3000</w:t>
      </w:r>
      <w:r w:rsidRPr="001607B4">
        <w:br/>
        <w:t>+61 3 9235 1000</w:t>
      </w:r>
      <w:r>
        <w:br/>
      </w:r>
      <w:r w:rsidRPr="009F303B">
        <w:rPr>
          <w:sz w:val="4"/>
          <w:szCs w:val="4"/>
        </w:rPr>
        <w:br/>
      </w:r>
      <w:r w:rsidRPr="009F303B">
        <w:rPr>
          <w:b/>
        </w:rPr>
        <w:t>For enquiries:</w:t>
      </w:r>
      <w:r w:rsidRPr="009F303B">
        <w:rPr>
          <w:b/>
        </w:rPr>
        <w:br/>
      </w:r>
      <w:r w:rsidR="008A7B76" w:rsidRPr="008A7B76">
        <w:t>Llewellyn Reynders, Policy Manager</w:t>
      </w:r>
      <w:r w:rsidRPr="00027A57">
        <w:rPr>
          <w:color w:val="FF0000"/>
        </w:rPr>
        <w:br/>
      </w:r>
      <w:r w:rsidRPr="001607B4">
        <w:t>Email</w:t>
      </w:r>
      <w:r>
        <w:t xml:space="preserve">: </w:t>
      </w:r>
      <w:hyperlink r:id="rId14" w:history="1">
        <w:r w:rsidR="008A7B76" w:rsidRPr="00AE719E">
          <w:rPr>
            <w:rStyle w:val="Hyperlink"/>
            <w:sz w:val="20"/>
          </w:rPr>
          <w:t>llewellyn.reynders@vcoss.org.au</w:t>
        </w:r>
      </w:hyperlink>
    </w:p>
    <w:p w14:paraId="318027E2" w14:textId="0160E16C" w:rsidR="00027A57" w:rsidRDefault="00027A57" w:rsidP="00B85E28">
      <w:pPr>
        <w:pStyle w:val="Abouttext"/>
        <w:tabs>
          <w:tab w:val="left" w:pos="10632"/>
        </w:tabs>
        <w:spacing w:after="0"/>
        <w:ind w:left="6521" w:right="1270"/>
      </w:pPr>
      <w:r w:rsidRPr="00795AFD">
        <w:t xml:space="preserve">VCOSS </w:t>
      </w:r>
      <w:r>
        <w:t>a</w:t>
      </w:r>
      <w:r w:rsidRPr="00795AFD">
        <w:t>cknowledges the tradi</w:t>
      </w:r>
      <w:r>
        <w:t>ti</w:t>
      </w:r>
      <w:r w:rsidRPr="00795AFD">
        <w:t>onal owners of country and pays its respects to Elders past and present.</w:t>
      </w:r>
    </w:p>
    <w:p w14:paraId="1C86D47B" w14:textId="77777777" w:rsidR="00D55AC4" w:rsidRDefault="00D55AC4" w:rsidP="00727863">
      <w:pPr>
        <w:pStyle w:val="Abouttext"/>
        <w:tabs>
          <w:tab w:val="left" w:pos="10632"/>
        </w:tabs>
        <w:ind w:left="6521"/>
        <w:sectPr w:rsidR="00D55AC4" w:rsidSect="00965DDD">
          <w:pgSz w:w="11900" w:h="16840"/>
          <w:pgMar w:top="0" w:right="0" w:bottom="0" w:left="0" w:header="0" w:footer="0" w:gutter="0"/>
          <w:cols w:space="708"/>
          <w:docGrid w:linePitch="360"/>
        </w:sectPr>
      </w:pPr>
    </w:p>
    <w:sdt>
      <w:sdtPr>
        <w:rPr>
          <w:b w:val="0"/>
          <w:color w:val="auto"/>
          <w:sz w:val="22"/>
          <w:szCs w:val="20"/>
          <w:lang w:eastAsia="en-US"/>
        </w:rPr>
        <w:id w:val="1440406447"/>
        <w:docPartObj>
          <w:docPartGallery w:val="Table of Contents"/>
          <w:docPartUnique/>
        </w:docPartObj>
      </w:sdtPr>
      <w:sdtEndPr>
        <w:rPr>
          <w:bCs/>
          <w:noProof/>
        </w:rPr>
      </w:sdtEndPr>
      <w:sdtContent>
        <w:p w14:paraId="7B92422E" w14:textId="77777777" w:rsidR="00BF4B30" w:rsidRDefault="00BF4B30">
          <w:pPr>
            <w:pStyle w:val="TOCHeading"/>
          </w:pPr>
          <w:r>
            <w:t>Contents</w:t>
          </w:r>
        </w:p>
        <w:p w14:paraId="3A639044" w14:textId="77777777" w:rsidR="002D6279" w:rsidRDefault="00BF4B30">
          <w:pPr>
            <w:pStyle w:val="TOC1"/>
            <w:tabs>
              <w:tab w:val="right" w:leader="dot" w:pos="9622"/>
            </w:tabs>
            <w:rPr>
              <w:rFonts w:asciiTheme="minorHAnsi" w:hAnsiTheme="minorHAnsi" w:cstheme="minorBidi"/>
              <w:noProof/>
              <w:szCs w:val="22"/>
              <w:lang w:val="en-AU" w:eastAsia="en-AU"/>
            </w:rPr>
          </w:pPr>
          <w:r>
            <w:fldChar w:fldCharType="begin"/>
          </w:r>
          <w:r>
            <w:instrText xml:space="preserve"> TOC \o "1-3" \h \z \u </w:instrText>
          </w:r>
          <w:r>
            <w:fldChar w:fldCharType="separate"/>
          </w:r>
          <w:hyperlink w:anchor="_Toc510527257" w:history="1">
            <w:r w:rsidR="002D6279" w:rsidRPr="005956BA">
              <w:rPr>
                <w:rStyle w:val="Hyperlink"/>
                <w:noProof/>
              </w:rPr>
              <w:t>Executive Summary</w:t>
            </w:r>
            <w:r w:rsidR="002D6279">
              <w:rPr>
                <w:noProof/>
                <w:webHidden/>
              </w:rPr>
              <w:tab/>
            </w:r>
            <w:r w:rsidR="002D6279">
              <w:rPr>
                <w:noProof/>
                <w:webHidden/>
              </w:rPr>
              <w:fldChar w:fldCharType="begin"/>
            </w:r>
            <w:r w:rsidR="002D6279">
              <w:rPr>
                <w:noProof/>
                <w:webHidden/>
              </w:rPr>
              <w:instrText xml:space="preserve"> PAGEREF _Toc510527257 \h </w:instrText>
            </w:r>
            <w:r w:rsidR="002D6279">
              <w:rPr>
                <w:noProof/>
                <w:webHidden/>
              </w:rPr>
            </w:r>
            <w:r w:rsidR="002D6279">
              <w:rPr>
                <w:noProof/>
                <w:webHidden/>
              </w:rPr>
              <w:fldChar w:fldCharType="separate"/>
            </w:r>
            <w:r w:rsidR="004F2E3A">
              <w:rPr>
                <w:noProof/>
                <w:webHidden/>
              </w:rPr>
              <w:t>2</w:t>
            </w:r>
            <w:r w:rsidR="002D6279">
              <w:rPr>
                <w:noProof/>
                <w:webHidden/>
              </w:rPr>
              <w:fldChar w:fldCharType="end"/>
            </w:r>
          </w:hyperlink>
        </w:p>
        <w:p w14:paraId="18A24D0F" w14:textId="77777777" w:rsidR="002D6279" w:rsidRDefault="002D6279">
          <w:pPr>
            <w:pStyle w:val="TOC1"/>
            <w:tabs>
              <w:tab w:val="right" w:leader="dot" w:pos="9622"/>
            </w:tabs>
            <w:rPr>
              <w:rFonts w:asciiTheme="minorHAnsi" w:hAnsiTheme="minorHAnsi" w:cstheme="minorBidi"/>
              <w:noProof/>
              <w:szCs w:val="22"/>
              <w:lang w:val="en-AU" w:eastAsia="en-AU"/>
            </w:rPr>
          </w:pPr>
          <w:hyperlink w:anchor="_Toc510527258" w:history="1">
            <w:r w:rsidRPr="005956BA">
              <w:rPr>
                <w:rStyle w:val="Hyperlink"/>
                <w:noProof/>
              </w:rPr>
              <w:t>Recommendations</w:t>
            </w:r>
            <w:r>
              <w:rPr>
                <w:noProof/>
                <w:webHidden/>
              </w:rPr>
              <w:tab/>
            </w:r>
            <w:r>
              <w:rPr>
                <w:noProof/>
                <w:webHidden/>
              </w:rPr>
              <w:fldChar w:fldCharType="begin"/>
            </w:r>
            <w:r>
              <w:rPr>
                <w:noProof/>
                <w:webHidden/>
              </w:rPr>
              <w:instrText xml:space="preserve"> PAGEREF _Toc510527258 \h </w:instrText>
            </w:r>
            <w:r>
              <w:rPr>
                <w:noProof/>
                <w:webHidden/>
              </w:rPr>
            </w:r>
            <w:r>
              <w:rPr>
                <w:noProof/>
                <w:webHidden/>
              </w:rPr>
              <w:fldChar w:fldCharType="separate"/>
            </w:r>
            <w:r w:rsidR="004F2E3A">
              <w:rPr>
                <w:noProof/>
                <w:webHidden/>
              </w:rPr>
              <w:t>4</w:t>
            </w:r>
            <w:r>
              <w:rPr>
                <w:noProof/>
                <w:webHidden/>
              </w:rPr>
              <w:fldChar w:fldCharType="end"/>
            </w:r>
          </w:hyperlink>
        </w:p>
        <w:p w14:paraId="2572EF73" w14:textId="77777777" w:rsidR="002D6279" w:rsidRDefault="002D6279">
          <w:pPr>
            <w:pStyle w:val="TOC1"/>
            <w:tabs>
              <w:tab w:val="right" w:leader="dot" w:pos="9622"/>
            </w:tabs>
            <w:rPr>
              <w:rFonts w:asciiTheme="minorHAnsi" w:hAnsiTheme="minorHAnsi" w:cstheme="minorBidi"/>
              <w:noProof/>
              <w:szCs w:val="22"/>
              <w:lang w:val="en-AU" w:eastAsia="en-AU"/>
            </w:rPr>
          </w:pPr>
          <w:hyperlink w:anchor="_Toc510527259" w:history="1">
            <w:r w:rsidRPr="005956BA">
              <w:rPr>
                <w:rStyle w:val="Hyperlink"/>
                <w:noProof/>
              </w:rPr>
              <w:t>Understand the effects of price regulation</w:t>
            </w:r>
            <w:r>
              <w:rPr>
                <w:noProof/>
                <w:webHidden/>
              </w:rPr>
              <w:tab/>
            </w:r>
            <w:r>
              <w:rPr>
                <w:noProof/>
                <w:webHidden/>
              </w:rPr>
              <w:fldChar w:fldCharType="begin"/>
            </w:r>
            <w:r>
              <w:rPr>
                <w:noProof/>
                <w:webHidden/>
              </w:rPr>
              <w:instrText xml:space="preserve"> PAGEREF _Toc510527259 \h </w:instrText>
            </w:r>
            <w:r>
              <w:rPr>
                <w:noProof/>
                <w:webHidden/>
              </w:rPr>
            </w:r>
            <w:r>
              <w:rPr>
                <w:noProof/>
                <w:webHidden/>
              </w:rPr>
              <w:fldChar w:fldCharType="separate"/>
            </w:r>
            <w:r w:rsidR="004F2E3A">
              <w:rPr>
                <w:noProof/>
                <w:webHidden/>
              </w:rPr>
              <w:t>5</w:t>
            </w:r>
            <w:r>
              <w:rPr>
                <w:noProof/>
                <w:webHidden/>
              </w:rPr>
              <w:fldChar w:fldCharType="end"/>
            </w:r>
          </w:hyperlink>
        </w:p>
        <w:p w14:paraId="4558CEB1" w14:textId="77777777" w:rsidR="002D6279" w:rsidRDefault="002D6279">
          <w:pPr>
            <w:pStyle w:val="TOC2"/>
            <w:tabs>
              <w:tab w:val="right" w:leader="dot" w:pos="9622"/>
            </w:tabs>
            <w:rPr>
              <w:rFonts w:asciiTheme="minorHAnsi" w:hAnsiTheme="minorHAnsi" w:cstheme="minorBidi"/>
              <w:noProof/>
              <w:szCs w:val="22"/>
              <w:lang w:val="en-AU" w:eastAsia="en-AU"/>
            </w:rPr>
          </w:pPr>
          <w:hyperlink w:anchor="_Toc510527260" w:history="1">
            <w:r w:rsidRPr="005956BA">
              <w:rPr>
                <w:rStyle w:val="Hyperlink"/>
                <w:noProof/>
                <w:lang w:val="en-AU"/>
              </w:rPr>
              <w:t>Position of offer in the market</w:t>
            </w:r>
            <w:r>
              <w:rPr>
                <w:noProof/>
                <w:webHidden/>
              </w:rPr>
              <w:tab/>
            </w:r>
            <w:r>
              <w:rPr>
                <w:noProof/>
                <w:webHidden/>
              </w:rPr>
              <w:fldChar w:fldCharType="begin"/>
            </w:r>
            <w:r>
              <w:rPr>
                <w:noProof/>
                <w:webHidden/>
              </w:rPr>
              <w:instrText xml:space="preserve"> PAGEREF _Toc510527260 \h </w:instrText>
            </w:r>
            <w:r>
              <w:rPr>
                <w:noProof/>
                <w:webHidden/>
              </w:rPr>
            </w:r>
            <w:r>
              <w:rPr>
                <w:noProof/>
                <w:webHidden/>
              </w:rPr>
              <w:fldChar w:fldCharType="separate"/>
            </w:r>
            <w:r w:rsidR="004F2E3A">
              <w:rPr>
                <w:noProof/>
                <w:webHidden/>
              </w:rPr>
              <w:t>6</w:t>
            </w:r>
            <w:r>
              <w:rPr>
                <w:noProof/>
                <w:webHidden/>
              </w:rPr>
              <w:fldChar w:fldCharType="end"/>
            </w:r>
          </w:hyperlink>
        </w:p>
        <w:p w14:paraId="7AFE33D0" w14:textId="77777777" w:rsidR="002D6279" w:rsidRDefault="002D6279">
          <w:pPr>
            <w:pStyle w:val="TOC2"/>
            <w:tabs>
              <w:tab w:val="right" w:leader="dot" w:pos="9622"/>
            </w:tabs>
            <w:rPr>
              <w:rFonts w:asciiTheme="minorHAnsi" w:hAnsiTheme="minorHAnsi" w:cstheme="minorBidi"/>
              <w:noProof/>
              <w:szCs w:val="22"/>
              <w:lang w:val="en-AU" w:eastAsia="en-AU"/>
            </w:rPr>
          </w:pPr>
          <w:hyperlink w:anchor="_Toc510527261" w:history="1">
            <w:r w:rsidRPr="005956BA">
              <w:rPr>
                <w:rStyle w:val="Hyperlink"/>
                <w:noProof/>
                <w:lang w:val="en-AU"/>
              </w:rPr>
              <w:t>Distributional impact of offer</w:t>
            </w:r>
            <w:r>
              <w:rPr>
                <w:noProof/>
                <w:webHidden/>
              </w:rPr>
              <w:tab/>
            </w:r>
            <w:r>
              <w:rPr>
                <w:noProof/>
                <w:webHidden/>
              </w:rPr>
              <w:fldChar w:fldCharType="begin"/>
            </w:r>
            <w:r>
              <w:rPr>
                <w:noProof/>
                <w:webHidden/>
              </w:rPr>
              <w:instrText xml:space="preserve"> PAGEREF _Toc510527261 \h </w:instrText>
            </w:r>
            <w:r>
              <w:rPr>
                <w:noProof/>
                <w:webHidden/>
              </w:rPr>
            </w:r>
            <w:r>
              <w:rPr>
                <w:noProof/>
                <w:webHidden/>
              </w:rPr>
              <w:fldChar w:fldCharType="separate"/>
            </w:r>
            <w:r w:rsidR="004F2E3A">
              <w:rPr>
                <w:noProof/>
                <w:webHidden/>
              </w:rPr>
              <w:t>7</w:t>
            </w:r>
            <w:r>
              <w:rPr>
                <w:noProof/>
                <w:webHidden/>
              </w:rPr>
              <w:fldChar w:fldCharType="end"/>
            </w:r>
          </w:hyperlink>
        </w:p>
        <w:p w14:paraId="0516B8C3" w14:textId="77777777" w:rsidR="002D6279" w:rsidRDefault="002D6279">
          <w:pPr>
            <w:pStyle w:val="TOC2"/>
            <w:tabs>
              <w:tab w:val="right" w:leader="dot" w:pos="9622"/>
            </w:tabs>
            <w:rPr>
              <w:rFonts w:asciiTheme="minorHAnsi" w:hAnsiTheme="minorHAnsi" w:cstheme="minorBidi"/>
              <w:noProof/>
              <w:szCs w:val="22"/>
              <w:lang w:val="en-AU" w:eastAsia="en-AU"/>
            </w:rPr>
          </w:pPr>
          <w:hyperlink w:anchor="_Toc510527262" w:history="1">
            <w:r w:rsidRPr="005956BA">
              <w:rPr>
                <w:rStyle w:val="Hyperlink"/>
                <w:noProof/>
                <w:lang w:val="en-AU"/>
              </w:rPr>
              <w:t>Composition of offer</w:t>
            </w:r>
            <w:r>
              <w:rPr>
                <w:noProof/>
                <w:webHidden/>
              </w:rPr>
              <w:tab/>
            </w:r>
            <w:r>
              <w:rPr>
                <w:noProof/>
                <w:webHidden/>
              </w:rPr>
              <w:fldChar w:fldCharType="begin"/>
            </w:r>
            <w:r>
              <w:rPr>
                <w:noProof/>
                <w:webHidden/>
              </w:rPr>
              <w:instrText xml:space="preserve"> PAGEREF _Toc510527262 \h </w:instrText>
            </w:r>
            <w:r>
              <w:rPr>
                <w:noProof/>
                <w:webHidden/>
              </w:rPr>
            </w:r>
            <w:r>
              <w:rPr>
                <w:noProof/>
                <w:webHidden/>
              </w:rPr>
              <w:fldChar w:fldCharType="separate"/>
            </w:r>
            <w:r w:rsidR="004F2E3A">
              <w:rPr>
                <w:noProof/>
                <w:webHidden/>
              </w:rPr>
              <w:t>8</w:t>
            </w:r>
            <w:r>
              <w:rPr>
                <w:noProof/>
                <w:webHidden/>
              </w:rPr>
              <w:fldChar w:fldCharType="end"/>
            </w:r>
          </w:hyperlink>
        </w:p>
        <w:p w14:paraId="53BAD09A" w14:textId="77777777" w:rsidR="002D6279" w:rsidRDefault="002D6279">
          <w:pPr>
            <w:pStyle w:val="TOC2"/>
            <w:tabs>
              <w:tab w:val="right" w:leader="dot" w:pos="9622"/>
            </w:tabs>
            <w:rPr>
              <w:rFonts w:asciiTheme="minorHAnsi" w:hAnsiTheme="minorHAnsi" w:cstheme="minorBidi"/>
              <w:noProof/>
              <w:szCs w:val="22"/>
              <w:lang w:val="en-AU" w:eastAsia="en-AU"/>
            </w:rPr>
          </w:pPr>
          <w:hyperlink w:anchor="_Toc510527263" w:history="1">
            <w:r w:rsidRPr="005956BA">
              <w:rPr>
                <w:rStyle w:val="Hyperlink"/>
                <w:noProof/>
                <w:lang w:val="en-AU"/>
              </w:rPr>
              <w:t>Effect of changes to market structure</w:t>
            </w:r>
            <w:r>
              <w:rPr>
                <w:noProof/>
                <w:webHidden/>
              </w:rPr>
              <w:tab/>
            </w:r>
            <w:r>
              <w:rPr>
                <w:noProof/>
                <w:webHidden/>
              </w:rPr>
              <w:fldChar w:fldCharType="begin"/>
            </w:r>
            <w:r>
              <w:rPr>
                <w:noProof/>
                <w:webHidden/>
              </w:rPr>
              <w:instrText xml:space="preserve"> PAGEREF _Toc510527263 \h </w:instrText>
            </w:r>
            <w:r>
              <w:rPr>
                <w:noProof/>
                <w:webHidden/>
              </w:rPr>
            </w:r>
            <w:r>
              <w:rPr>
                <w:noProof/>
                <w:webHidden/>
              </w:rPr>
              <w:fldChar w:fldCharType="separate"/>
            </w:r>
            <w:r w:rsidR="004F2E3A">
              <w:rPr>
                <w:noProof/>
                <w:webHidden/>
              </w:rPr>
              <w:t>10</w:t>
            </w:r>
            <w:r>
              <w:rPr>
                <w:noProof/>
                <w:webHidden/>
              </w:rPr>
              <w:fldChar w:fldCharType="end"/>
            </w:r>
          </w:hyperlink>
        </w:p>
        <w:p w14:paraId="40E193E3" w14:textId="77777777" w:rsidR="002D6279" w:rsidRDefault="002D6279">
          <w:pPr>
            <w:pStyle w:val="TOC2"/>
            <w:tabs>
              <w:tab w:val="right" w:leader="dot" w:pos="9622"/>
            </w:tabs>
            <w:rPr>
              <w:rFonts w:asciiTheme="minorHAnsi" w:hAnsiTheme="minorHAnsi" w:cstheme="minorBidi"/>
              <w:noProof/>
              <w:szCs w:val="22"/>
              <w:lang w:val="en-AU" w:eastAsia="en-AU"/>
            </w:rPr>
          </w:pPr>
          <w:hyperlink w:anchor="_Toc510527264" w:history="1">
            <w:r w:rsidRPr="005956BA">
              <w:rPr>
                <w:rStyle w:val="Hyperlink"/>
                <w:noProof/>
              </w:rPr>
              <w:t>Role of the regulator</w:t>
            </w:r>
            <w:r>
              <w:rPr>
                <w:noProof/>
                <w:webHidden/>
              </w:rPr>
              <w:tab/>
            </w:r>
            <w:r>
              <w:rPr>
                <w:noProof/>
                <w:webHidden/>
              </w:rPr>
              <w:fldChar w:fldCharType="begin"/>
            </w:r>
            <w:r>
              <w:rPr>
                <w:noProof/>
                <w:webHidden/>
              </w:rPr>
              <w:instrText xml:space="preserve"> PAGEREF _Toc510527264 \h </w:instrText>
            </w:r>
            <w:r>
              <w:rPr>
                <w:noProof/>
                <w:webHidden/>
              </w:rPr>
            </w:r>
            <w:r>
              <w:rPr>
                <w:noProof/>
                <w:webHidden/>
              </w:rPr>
              <w:fldChar w:fldCharType="separate"/>
            </w:r>
            <w:r w:rsidR="004F2E3A">
              <w:rPr>
                <w:noProof/>
                <w:webHidden/>
              </w:rPr>
              <w:t>10</w:t>
            </w:r>
            <w:r>
              <w:rPr>
                <w:noProof/>
                <w:webHidden/>
              </w:rPr>
              <w:fldChar w:fldCharType="end"/>
            </w:r>
          </w:hyperlink>
        </w:p>
        <w:p w14:paraId="28F3538B" w14:textId="77777777" w:rsidR="002D6279" w:rsidRDefault="002D6279">
          <w:pPr>
            <w:pStyle w:val="TOC1"/>
            <w:tabs>
              <w:tab w:val="right" w:leader="dot" w:pos="9622"/>
            </w:tabs>
            <w:rPr>
              <w:rFonts w:asciiTheme="minorHAnsi" w:hAnsiTheme="minorHAnsi" w:cstheme="minorBidi"/>
              <w:noProof/>
              <w:szCs w:val="22"/>
              <w:lang w:val="en-AU" w:eastAsia="en-AU"/>
            </w:rPr>
          </w:pPr>
          <w:hyperlink w:anchor="_Toc510527265" w:history="1">
            <w:r w:rsidRPr="005956BA">
              <w:rPr>
                <w:rStyle w:val="Hyperlink"/>
                <w:noProof/>
              </w:rPr>
              <w:t>Initiatives for low-income households</w:t>
            </w:r>
            <w:r>
              <w:rPr>
                <w:noProof/>
                <w:webHidden/>
              </w:rPr>
              <w:tab/>
            </w:r>
            <w:r>
              <w:rPr>
                <w:noProof/>
                <w:webHidden/>
              </w:rPr>
              <w:fldChar w:fldCharType="begin"/>
            </w:r>
            <w:r>
              <w:rPr>
                <w:noProof/>
                <w:webHidden/>
              </w:rPr>
              <w:instrText xml:space="preserve"> PAGEREF _Toc510527265 \h </w:instrText>
            </w:r>
            <w:r>
              <w:rPr>
                <w:noProof/>
                <w:webHidden/>
              </w:rPr>
            </w:r>
            <w:r>
              <w:rPr>
                <w:noProof/>
                <w:webHidden/>
              </w:rPr>
              <w:fldChar w:fldCharType="separate"/>
            </w:r>
            <w:r w:rsidR="004F2E3A">
              <w:rPr>
                <w:noProof/>
                <w:webHidden/>
              </w:rPr>
              <w:t>12</w:t>
            </w:r>
            <w:r>
              <w:rPr>
                <w:noProof/>
                <w:webHidden/>
              </w:rPr>
              <w:fldChar w:fldCharType="end"/>
            </w:r>
          </w:hyperlink>
        </w:p>
        <w:p w14:paraId="19D8BA70" w14:textId="77777777" w:rsidR="002D6279" w:rsidRDefault="002D6279">
          <w:pPr>
            <w:pStyle w:val="TOC2"/>
            <w:tabs>
              <w:tab w:val="right" w:leader="dot" w:pos="9622"/>
            </w:tabs>
            <w:rPr>
              <w:rFonts w:asciiTheme="minorHAnsi" w:hAnsiTheme="minorHAnsi" w:cstheme="minorBidi"/>
              <w:noProof/>
              <w:szCs w:val="22"/>
              <w:lang w:val="en-AU" w:eastAsia="en-AU"/>
            </w:rPr>
          </w:pPr>
          <w:hyperlink w:anchor="_Toc510527266" w:history="1">
            <w:r w:rsidRPr="005956BA">
              <w:rPr>
                <w:rStyle w:val="Hyperlink"/>
                <w:noProof/>
              </w:rPr>
              <w:t>Targeted offer for low-income households</w:t>
            </w:r>
            <w:r>
              <w:rPr>
                <w:noProof/>
                <w:webHidden/>
              </w:rPr>
              <w:tab/>
            </w:r>
            <w:r>
              <w:rPr>
                <w:noProof/>
                <w:webHidden/>
              </w:rPr>
              <w:fldChar w:fldCharType="begin"/>
            </w:r>
            <w:r>
              <w:rPr>
                <w:noProof/>
                <w:webHidden/>
              </w:rPr>
              <w:instrText xml:space="preserve"> PAGEREF _Toc510527266 \h </w:instrText>
            </w:r>
            <w:r>
              <w:rPr>
                <w:noProof/>
                <w:webHidden/>
              </w:rPr>
            </w:r>
            <w:r>
              <w:rPr>
                <w:noProof/>
                <w:webHidden/>
              </w:rPr>
              <w:fldChar w:fldCharType="separate"/>
            </w:r>
            <w:r w:rsidR="004F2E3A">
              <w:rPr>
                <w:noProof/>
                <w:webHidden/>
              </w:rPr>
              <w:t>12</w:t>
            </w:r>
            <w:r>
              <w:rPr>
                <w:noProof/>
                <w:webHidden/>
              </w:rPr>
              <w:fldChar w:fldCharType="end"/>
            </w:r>
          </w:hyperlink>
        </w:p>
        <w:p w14:paraId="2A752458" w14:textId="77777777" w:rsidR="002D6279" w:rsidRDefault="002D6279">
          <w:pPr>
            <w:pStyle w:val="TOC2"/>
            <w:tabs>
              <w:tab w:val="right" w:leader="dot" w:pos="9622"/>
            </w:tabs>
            <w:rPr>
              <w:rFonts w:asciiTheme="minorHAnsi" w:hAnsiTheme="minorHAnsi" w:cstheme="minorBidi"/>
              <w:noProof/>
              <w:szCs w:val="22"/>
              <w:lang w:val="en-AU" w:eastAsia="en-AU"/>
            </w:rPr>
          </w:pPr>
          <w:hyperlink w:anchor="_Toc510527267" w:history="1">
            <w:r w:rsidRPr="005956BA">
              <w:rPr>
                <w:rStyle w:val="Hyperlink"/>
                <w:noProof/>
              </w:rPr>
              <w:t>Energy broker</w:t>
            </w:r>
            <w:r>
              <w:rPr>
                <w:noProof/>
                <w:webHidden/>
              </w:rPr>
              <w:tab/>
            </w:r>
            <w:r>
              <w:rPr>
                <w:noProof/>
                <w:webHidden/>
              </w:rPr>
              <w:fldChar w:fldCharType="begin"/>
            </w:r>
            <w:r>
              <w:rPr>
                <w:noProof/>
                <w:webHidden/>
              </w:rPr>
              <w:instrText xml:space="preserve"> PAGEREF _Toc510527267 \h </w:instrText>
            </w:r>
            <w:r>
              <w:rPr>
                <w:noProof/>
                <w:webHidden/>
              </w:rPr>
            </w:r>
            <w:r>
              <w:rPr>
                <w:noProof/>
                <w:webHidden/>
              </w:rPr>
              <w:fldChar w:fldCharType="separate"/>
            </w:r>
            <w:r w:rsidR="004F2E3A">
              <w:rPr>
                <w:noProof/>
                <w:webHidden/>
              </w:rPr>
              <w:t>13</w:t>
            </w:r>
            <w:r>
              <w:rPr>
                <w:noProof/>
                <w:webHidden/>
              </w:rPr>
              <w:fldChar w:fldCharType="end"/>
            </w:r>
          </w:hyperlink>
        </w:p>
        <w:p w14:paraId="6B000CA6" w14:textId="77777777" w:rsidR="002D6279" w:rsidRDefault="002D6279">
          <w:pPr>
            <w:pStyle w:val="TOC2"/>
            <w:tabs>
              <w:tab w:val="right" w:leader="dot" w:pos="9622"/>
            </w:tabs>
            <w:rPr>
              <w:rFonts w:asciiTheme="minorHAnsi" w:hAnsiTheme="minorHAnsi" w:cstheme="minorBidi"/>
              <w:noProof/>
              <w:szCs w:val="22"/>
              <w:lang w:val="en-AU" w:eastAsia="en-AU"/>
            </w:rPr>
          </w:pPr>
          <w:hyperlink w:anchor="_Toc510527268" w:history="1">
            <w:r w:rsidRPr="005956BA">
              <w:rPr>
                <w:rStyle w:val="Hyperlink"/>
                <w:noProof/>
              </w:rPr>
              <w:t>Support to reduce energy consumption</w:t>
            </w:r>
            <w:r>
              <w:rPr>
                <w:noProof/>
                <w:webHidden/>
              </w:rPr>
              <w:tab/>
            </w:r>
            <w:r>
              <w:rPr>
                <w:noProof/>
                <w:webHidden/>
              </w:rPr>
              <w:fldChar w:fldCharType="begin"/>
            </w:r>
            <w:r>
              <w:rPr>
                <w:noProof/>
                <w:webHidden/>
              </w:rPr>
              <w:instrText xml:space="preserve"> PAGEREF _Toc510527268 \h </w:instrText>
            </w:r>
            <w:r>
              <w:rPr>
                <w:noProof/>
                <w:webHidden/>
              </w:rPr>
            </w:r>
            <w:r>
              <w:rPr>
                <w:noProof/>
                <w:webHidden/>
              </w:rPr>
              <w:fldChar w:fldCharType="separate"/>
            </w:r>
            <w:r w:rsidR="004F2E3A">
              <w:rPr>
                <w:noProof/>
                <w:webHidden/>
              </w:rPr>
              <w:t>14</w:t>
            </w:r>
            <w:r>
              <w:rPr>
                <w:noProof/>
                <w:webHidden/>
              </w:rPr>
              <w:fldChar w:fldCharType="end"/>
            </w:r>
          </w:hyperlink>
        </w:p>
        <w:p w14:paraId="7BF21D7C" w14:textId="77777777" w:rsidR="002D6279" w:rsidRDefault="002D6279">
          <w:pPr>
            <w:pStyle w:val="TOC2"/>
            <w:tabs>
              <w:tab w:val="right" w:leader="dot" w:pos="9622"/>
            </w:tabs>
            <w:rPr>
              <w:rFonts w:asciiTheme="minorHAnsi" w:hAnsiTheme="minorHAnsi" w:cstheme="minorBidi"/>
              <w:noProof/>
              <w:szCs w:val="22"/>
              <w:lang w:val="en-AU" w:eastAsia="en-AU"/>
            </w:rPr>
          </w:pPr>
          <w:hyperlink w:anchor="_Toc510527269" w:history="1">
            <w:r w:rsidRPr="005956BA">
              <w:rPr>
                <w:rStyle w:val="Hyperlink"/>
                <w:noProof/>
              </w:rPr>
              <w:t>Payment support—Utility Relief Grant</w:t>
            </w:r>
            <w:r>
              <w:rPr>
                <w:noProof/>
                <w:webHidden/>
              </w:rPr>
              <w:tab/>
            </w:r>
            <w:r>
              <w:rPr>
                <w:noProof/>
                <w:webHidden/>
              </w:rPr>
              <w:fldChar w:fldCharType="begin"/>
            </w:r>
            <w:r>
              <w:rPr>
                <w:noProof/>
                <w:webHidden/>
              </w:rPr>
              <w:instrText xml:space="preserve"> PAGEREF _Toc510527269 \h </w:instrText>
            </w:r>
            <w:r>
              <w:rPr>
                <w:noProof/>
                <w:webHidden/>
              </w:rPr>
            </w:r>
            <w:r>
              <w:rPr>
                <w:noProof/>
                <w:webHidden/>
              </w:rPr>
              <w:fldChar w:fldCharType="separate"/>
            </w:r>
            <w:r w:rsidR="004F2E3A">
              <w:rPr>
                <w:noProof/>
                <w:webHidden/>
              </w:rPr>
              <w:t>14</w:t>
            </w:r>
            <w:r>
              <w:rPr>
                <w:noProof/>
                <w:webHidden/>
              </w:rPr>
              <w:fldChar w:fldCharType="end"/>
            </w:r>
          </w:hyperlink>
        </w:p>
        <w:p w14:paraId="12620E84" w14:textId="77777777" w:rsidR="002D6279" w:rsidRDefault="002D6279">
          <w:pPr>
            <w:pStyle w:val="TOC1"/>
            <w:tabs>
              <w:tab w:val="right" w:leader="dot" w:pos="9622"/>
            </w:tabs>
            <w:rPr>
              <w:rFonts w:asciiTheme="minorHAnsi" w:hAnsiTheme="minorHAnsi" w:cstheme="minorBidi"/>
              <w:noProof/>
              <w:szCs w:val="22"/>
              <w:lang w:val="en-AU" w:eastAsia="en-AU"/>
            </w:rPr>
          </w:pPr>
          <w:hyperlink w:anchor="_Toc510527270" w:history="1">
            <w:r w:rsidRPr="005956BA">
              <w:rPr>
                <w:rStyle w:val="Hyperlink"/>
                <w:noProof/>
              </w:rPr>
              <w:t>Fair energy contracts</w:t>
            </w:r>
            <w:r>
              <w:rPr>
                <w:noProof/>
                <w:webHidden/>
              </w:rPr>
              <w:tab/>
            </w:r>
            <w:r>
              <w:rPr>
                <w:noProof/>
                <w:webHidden/>
              </w:rPr>
              <w:fldChar w:fldCharType="begin"/>
            </w:r>
            <w:r>
              <w:rPr>
                <w:noProof/>
                <w:webHidden/>
              </w:rPr>
              <w:instrText xml:space="preserve"> PAGEREF _Toc510527270 \h </w:instrText>
            </w:r>
            <w:r>
              <w:rPr>
                <w:noProof/>
                <w:webHidden/>
              </w:rPr>
            </w:r>
            <w:r>
              <w:rPr>
                <w:noProof/>
                <w:webHidden/>
              </w:rPr>
              <w:fldChar w:fldCharType="separate"/>
            </w:r>
            <w:r w:rsidR="004F2E3A">
              <w:rPr>
                <w:noProof/>
                <w:webHidden/>
              </w:rPr>
              <w:t>16</w:t>
            </w:r>
            <w:r>
              <w:rPr>
                <w:noProof/>
                <w:webHidden/>
              </w:rPr>
              <w:fldChar w:fldCharType="end"/>
            </w:r>
          </w:hyperlink>
        </w:p>
        <w:p w14:paraId="56D3AA27" w14:textId="77777777" w:rsidR="002D6279" w:rsidRDefault="002D6279">
          <w:pPr>
            <w:pStyle w:val="TOC2"/>
            <w:tabs>
              <w:tab w:val="right" w:leader="dot" w:pos="9622"/>
            </w:tabs>
            <w:rPr>
              <w:rFonts w:asciiTheme="minorHAnsi" w:hAnsiTheme="minorHAnsi" w:cstheme="minorBidi"/>
              <w:noProof/>
              <w:szCs w:val="22"/>
              <w:lang w:val="en-AU" w:eastAsia="en-AU"/>
            </w:rPr>
          </w:pPr>
          <w:hyperlink w:anchor="_Toc510527271" w:history="1">
            <w:r w:rsidRPr="005956BA">
              <w:rPr>
                <w:rStyle w:val="Hyperlink"/>
                <w:noProof/>
              </w:rPr>
              <w:t>Evergreen discounts for on-time payments and online billing</w:t>
            </w:r>
            <w:r>
              <w:rPr>
                <w:noProof/>
                <w:webHidden/>
              </w:rPr>
              <w:tab/>
            </w:r>
            <w:r>
              <w:rPr>
                <w:noProof/>
                <w:webHidden/>
              </w:rPr>
              <w:fldChar w:fldCharType="begin"/>
            </w:r>
            <w:r>
              <w:rPr>
                <w:noProof/>
                <w:webHidden/>
              </w:rPr>
              <w:instrText xml:space="preserve"> PAGEREF _Toc510527271 \h </w:instrText>
            </w:r>
            <w:r>
              <w:rPr>
                <w:noProof/>
                <w:webHidden/>
              </w:rPr>
            </w:r>
            <w:r>
              <w:rPr>
                <w:noProof/>
                <w:webHidden/>
              </w:rPr>
              <w:fldChar w:fldCharType="separate"/>
            </w:r>
            <w:r w:rsidR="004F2E3A">
              <w:rPr>
                <w:noProof/>
                <w:webHidden/>
              </w:rPr>
              <w:t>16</w:t>
            </w:r>
            <w:r>
              <w:rPr>
                <w:noProof/>
                <w:webHidden/>
              </w:rPr>
              <w:fldChar w:fldCharType="end"/>
            </w:r>
          </w:hyperlink>
        </w:p>
        <w:p w14:paraId="11338FF5" w14:textId="77777777" w:rsidR="002D6279" w:rsidRDefault="002D6279">
          <w:pPr>
            <w:pStyle w:val="TOC2"/>
            <w:tabs>
              <w:tab w:val="right" w:leader="dot" w:pos="9622"/>
            </w:tabs>
            <w:rPr>
              <w:rFonts w:asciiTheme="minorHAnsi" w:hAnsiTheme="minorHAnsi" w:cstheme="minorBidi"/>
              <w:noProof/>
              <w:szCs w:val="22"/>
              <w:lang w:val="en-AU" w:eastAsia="en-AU"/>
            </w:rPr>
          </w:pPr>
          <w:hyperlink w:anchor="_Toc510527272" w:history="1">
            <w:r w:rsidRPr="005956BA">
              <w:rPr>
                <w:rStyle w:val="Hyperlink"/>
                <w:noProof/>
              </w:rPr>
              <w:t>Cap on costs for failure to meet offer conditions</w:t>
            </w:r>
            <w:r>
              <w:rPr>
                <w:noProof/>
                <w:webHidden/>
              </w:rPr>
              <w:tab/>
            </w:r>
            <w:r>
              <w:rPr>
                <w:noProof/>
                <w:webHidden/>
              </w:rPr>
              <w:fldChar w:fldCharType="begin"/>
            </w:r>
            <w:r>
              <w:rPr>
                <w:noProof/>
                <w:webHidden/>
              </w:rPr>
              <w:instrText xml:space="preserve"> PAGEREF _Toc510527272 \h </w:instrText>
            </w:r>
            <w:r>
              <w:rPr>
                <w:noProof/>
                <w:webHidden/>
              </w:rPr>
            </w:r>
            <w:r>
              <w:rPr>
                <w:noProof/>
                <w:webHidden/>
              </w:rPr>
              <w:fldChar w:fldCharType="separate"/>
            </w:r>
            <w:r w:rsidR="004F2E3A">
              <w:rPr>
                <w:noProof/>
                <w:webHidden/>
              </w:rPr>
              <w:t>17</w:t>
            </w:r>
            <w:r>
              <w:rPr>
                <w:noProof/>
                <w:webHidden/>
              </w:rPr>
              <w:fldChar w:fldCharType="end"/>
            </w:r>
          </w:hyperlink>
        </w:p>
        <w:p w14:paraId="322A248E" w14:textId="77777777" w:rsidR="00BF4B30" w:rsidRDefault="00BF4B30">
          <w:r>
            <w:rPr>
              <w:b/>
              <w:bCs/>
              <w:noProof/>
            </w:rPr>
            <w:fldChar w:fldCharType="end"/>
          </w:r>
        </w:p>
      </w:sdtContent>
    </w:sdt>
    <w:p w14:paraId="15C9264B" w14:textId="77777777" w:rsidR="002D294A" w:rsidRDefault="002D294A" w:rsidP="00CE5762">
      <w:pPr>
        <w:rPr>
          <w:color w:val="D84920"/>
          <w:sz w:val="50"/>
          <w:szCs w:val="50"/>
        </w:rPr>
      </w:pPr>
      <w:r>
        <w:br w:type="page"/>
      </w:r>
      <w:bookmarkStart w:id="0" w:name="_GoBack"/>
      <w:bookmarkEnd w:id="0"/>
    </w:p>
    <w:p w14:paraId="0070469D" w14:textId="7FBD9737" w:rsidR="00877019" w:rsidRDefault="003563C8" w:rsidP="00117250">
      <w:pPr>
        <w:pStyle w:val="Heading1"/>
      </w:pPr>
      <w:bookmarkStart w:id="1" w:name="_Toc510527257"/>
      <w:r>
        <w:lastRenderedPageBreak/>
        <w:t>Executive Summary</w:t>
      </w:r>
      <w:bookmarkEnd w:id="1"/>
    </w:p>
    <w:p w14:paraId="6AD4CA1C" w14:textId="357EFABA" w:rsidR="0054493E" w:rsidRDefault="001C4898" w:rsidP="0054493E">
      <w:r>
        <w:t>U</w:t>
      </w:r>
      <w:r w:rsidR="00FD0AA9">
        <w:t xml:space="preserve">naffordable energy severely affects people on low </w:t>
      </w:r>
      <w:r w:rsidR="000F3070">
        <w:t xml:space="preserve">incomes. In order to pay energy </w:t>
      </w:r>
      <w:r w:rsidR="00FD0AA9">
        <w:t xml:space="preserve">bills, </w:t>
      </w:r>
      <w:r w:rsidR="00362E38">
        <w:t>p</w:t>
      </w:r>
      <w:r w:rsidR="00FD0AA9">
        <w:t xml:space="preserve">eople are </w:t>
      </w:r>
      <w:r w:rsidR="00362E38">
        <w:t xml:space="preserve">restricting energy use to the detriment of health and wellbeing, and making trade-offs in relation to food and children’s education expenses. People </w:t>
      </w:r>
      <w:r>
        <w:t>a</w:t>
      </w:r>
      <w:r w:rsidR="00771B91">
        <w:t>re paying higher energy prices than necessary</w:t>
      </w:r>
      <w:r>
        <w:t xml:space="preserve">, and </w:t>
      </w:r>
      <w:r w:rsidR="00362E38">
        <w:t>are frustrated it is so difficult to navigate the</w:t>
      </w:r>
      <w:r w:rsidR="00771B91">
        <w:t xml:space="preserve"> </w:t>
      </w:r>
      <w:r w:rsidR="00362E38">
        <w:t>market and find a more affordable deal.</w:t>
      </w:r>
      <w:r w:rsidR="00FD0AA9">
        <w:rPr>
          <w:rStyle w:val="FootnoteReference"/>
        </w:rPr>
        <w:footnoteReference w:id="1"/>
      </w:r>
      <w:r w:rsidR="00362E38">
        <w:t xml:space="preserve"> The story of ‘Tess’ in VCOSS’ </w:t>
      </w:r>
      <w:r w:rsidR="00362E38">
        <w:rPr>
          <w:i/>
        </w:rPr>
        <w:t xml:space="preserve">Power Struggles </w:t>
      </w:r>
      <w:r w:rsidR="00362E38">
        <w:t>report sums up some of these experiences.</w:t>
      </w:r>
    </w:p>
    <w:p w14:paraId="6BECAB84" w14:textId="4FD4F895" w:rsidR="00362E38" w:rsidRDefault="00362E38" w:rsidP="00362E38">
      <w:pPr>
        <w:pStyle w:val="Boxheading"/>
      </w:pPr>
      <w:r>
        <w:t>Tess’s story</w:t>
      </w:r>
    </w:p>
    <w:p w14:paraId="784D7D83" w14:textId="35325A67" w:rsidR="00362E38" w:rsidRDefault="00362E38" w:rsidP="00362E38">
      <w:pPr>
        <w:pStyle w:val="Boxtext"/>
      </w:pPr>
      <w:r>
        <w:t>Tes</w:t>
      </w:r>
      <w:r w:rsidR="00D17418">
        <w:t>s is a sole parent to a primary school-</w:t>
      </w:r>
      <w:r>
        <w:t>age son. She is studying part-time and receives the</w:t>
      </w:r>
      <w:r w:rsidR="002B4231">
        <w:t xml:space="preserve"> Disability Support Pension. Tess</w:t>
      </w:r>
      <w:r>
        <w:t xml:space="preserve"> rents her home through a co-operative housing provider. Tess is at home most days in a draughty, uninsulated hom</w:t>
      </w:r>
      <w:r w:rsidR="002B4231">
        <w:t>e that is very expensive to heat and cool.</w:t>
      </w:r>
    </w:p>
    <w:p w14:paraId="1B267300" w14:textId="2CD04510" w:rsidR="00362E38" w:rsidRDefault="00362E38" w:rsidP="00362E38">
      <w:pPr>
        <w:pStyle w:val="Boxtext"/>
      </w:pPr>
      <w:r>
        <w:t xml:space="preserve">Tess wants to avoid a poor credit rating, so tries to pay her utility bills on time. She uses fortnightly deductions through Centrepay to set money aside for energy bills, but at </w:t>
      </w:r>
      <w:r w:rsidR="00771B91">
        <w:t xml:space="preserve">the </w:t>
      </w:r>
      <w:r>
        <w:t>end of each billing period she still owes around $150 each for gas and electricity bills. She is frustrated that d</w:t>
      </w:r>
      <w:r w:rsidR="001B5F44">
        <w:t>ue to her financial constraints</w:t>
      </w:r>
      <w:r>
        <w:t xml:space="preserve"> she only receives the pay-on-time di</w:t>
      </w:r>
      <w:r w:rsidR="00771B91">
        <w:t>scounts for about one in five of</w:t>
      </w:r>
      <w:r>
        <w:t xml:space="preserve"> her bills. Tess would like </w:t>
      </w:r>
      <w:r w:rsidR="00771B91">
        <w:t xml:space="preserve">to </w:t>
      </w:r>
      <w:r>
        <w:t>find better energy deals and tried a comparison site but ‘just found it all so complicated with kilowatts and I just don’t know. I just like to hear it word of mouth’.</w:t>
      </w:r>
    </w:p>
    <w:p w14:paraId="2062E47B" w14:textId="0373B3C5" w:rsidR="00362E38" w:rsidRPr="00362E38" w:rsidRDefault="00362E38" w:rsidP="00362E38">
      <w:pPr>
        <w:pStyle w:val="Boxtext"/>
      </w:pPr>
      <w:r>
        <w:t>Every few months Tess gets food vouchers from a charity ‘so I could sacrifice the food money to pay the bills… when I get an electricity or gas bill it just stumps me, and then rent on top of it.’</w:t>
      </w:r>
    </w:p>
    <w:p w14:paraId="2C8B092D" w14:textId="3A9B67C8" w:rsidR="0054493E" w:rsidRDefault="0054493E" w:rsidP="0054493E"/>
    <w:p w14:paraId="4D0FFC90" w14:textId="7E7B266A" w:rsidR="00D600BB" w:rsidRDefault="00D600BB" w:rsidP="0054493E">
      <w:r>
        <w:t>Delivering more affordable energy requires a fair energy</w:t>
      </w:r>
      <w:r w:rsidR="002B4231">
        <w:t xml:space="preserve"> market with reasonable </w:t>
      </w:r>
      <w:r w:rsidR="00D17418">
        <w:t>and transparent pricing, as well as</w:t>
      </w:r>
      <w:r>
        <w:t xml:space="preserve"> proper payment support for low-income h</w:t>
      </w:r>
      <w:r w:rsidR="001C4898">
        <w:t>ouseholds</w:t>
      </w:r>
      <w:r w:rsidR="00D17418">
        <w:t>,</w:t>
      </w:r>
      <w:r w:rsidR="002B4231">
        <w:t xml:space="preserve"> </w:t>
      </w:r>
      <w:r w:rsidR="001C4898">
        <w:t xml:space="preserve">and energy-efficient, affordable-to-run housing. </w:t>
      </w:r>
    </w:p>
    <w:p w14:paraId="540EE188" w14:textId="0836451D" w:rsidR="002D0654" w:rsidRDefault="001C4898" w:rsidP="0054493E">
      <w:r>
        <w:t xml:space="preserve">VCOSS strongly supports the majority of recommendations by the Independent Review of the Electricity </w:t>
      </w:r>
      <w:r w:rsidR="00431CBA">
        <w:t>and</w:t>
      </w:r>
      <w:r>
        <w:t xml:space="preserve"> Gas Retail Mar</w:t>
      </w:r>
      <w:r w:rsidR="00CD48EE">
        <w:t>kets in Victoria (‘t</w:t>
      </w:r>
      <w:r w:rsidR="00431CBA">
        <w:t xml:space="preserve">he Review’), which will help </w:t>
      </w:r>
      <w:r w:rsidR="00CD48EE">
        <w:t>create a fairer market and pricing. We are pleased government has accepted</w:t>
      </w:r>
      <w:r>
        <w:t xml:space="preserve"> recommendations 3 to 11 and </w:t>
      </w:r>
      <w:r w:rsidR="00CD48EE">
        <w:t xml:space="preserve">is consulting </w:t>
      </w:r>
      <w:r>
        <w:t xml:space="preserve">further on recommendations 1 and 2 for the introduction of a ‘Basic Service Offer’ and the abolition of standing offers. </w:t>
      </w:r>
    </w:p>
    <w:p w14:paraId="1FB7AC9F" w14:textId="437699EF" w:rsidR="00173E89" w:rsidRDefault="00294FAB" w:rsidP="00173E89">
      <w:pPr>
        <w:rPr>
          <w:szCs w:val="22"/>
          <w:lang w:val="en-AU"/>
        </w:rPr>
      </w:pPr>
      <w:r>
        <w:rPr>
          <w:szCs w:val="22"/>
          <w:lang w:val="en-AU"/>
        </w:rPr>
        <w:t>The retail energy market is currently failing people on low incomes and other vulnerable groups, which necessitates both market reform and government support to ma</w:t>
      </w:r>
      <w:r w:rsidR="00166976">
        <w:rPr>
          <w:szCs w:val="22"/>
          <w:lang w:val="en-AU"/>
        </w:rPr>
        <w:t>ke energy more af</w:t>
      </w:r>
      <w:r w:rsidR="00907B54">
        <w:rPr>
          <w:szCs w:val="22"/>
          <w:lang w:val="en-AU"/>
        </w:rPr>
        <w:t xml:space="preserve">fordable. In responding to the Review and </w:t>
      </w:r>
      <w:r w:rsidR="00F01505">
        <w:rPr>
          <w:szCs w:val="22"/>
          <w:lang w:val="en-AU"/>
        </w:rPr>
        <w:t xml:space="preserve">the </w:t>
      </w:r>
      <w:r w:rsidR="00907B54">
        <w:rPr>
          <w:szCs w:val="22"/>
          <w:lang w:val="en-AU"/>
        </w:rPr>
        <w:t>government’s interim response and consultation paper, we have been cognisant of the following.</w:t>
      </w:r>
      <w:r>
        <w:rPr>
          <w:szCs w:val="22"/>
          <w:lang w:val="en-AU"/>
        </w:rPr>
        <w:t xml:space="preserve"> </w:t>
      </w:r>
    </w:p>
    <w:p w14:paraId="2B1243DC" w14:textId="67C2FF27" w:rsidR="00294FAB" w:rsidRDefault="00F138DE" w:rsidP="00294FAB">
      <w:pPr>
        <w:pStyle w:val="ListParagraph"/>
        <w:numPr>
          <w:ilvl w:val="0"/>
          <w:numId w:val="21"/>
        </w:numPr>
      </w:pPr>
      <w:r w:rsidRPr="00294FAB">
        <w:t>The Review has highlighted the complexity and unfairness of the Victorian</w:t>
      </w:r>
      <w:r w:rsidR="00D17418">
        <w:t xml:space="preserve"> energy</w:t>
      </w:r>
      <w:r w:rsidRPr="00294FAB">
        <w:t xml:space="preserve"> market. It is very difficult to compare energy deals</w:t>
      </w:r>
      <w:r w:rsidR="00AC1715" w:rsidRPr="00294FAB">
        <w:t>,</w:t>
      </w:r>
      <w:r w:rsidRPr="00294FAB">
        <w:t xml:space="preserve"> and common industry practices such as pay-on-time discounts mislead people into accepting relatively poor-value deals.</w:t>
      </w:r>
      <w:r w:rsidR="00BE072E" w:rsidRPr="00294FAB">
        <w:t xml:space="preserve"> </w:t>
      </w:r>
    </w:p>
    <w:p w14:paraId="3E636B10" w14:textId="77777777" w:rsidR="003563C8" w:rsidRDefault="003563C8" w:rsidP="00BF01B0">
      <w:pPr>
        <w:pStyle w:val="ListParagraph"/>
        <w:numPr>
          <w:ilvl w:val="0"/>
          <w:numId w:val="0"/>
        </w:numPr>
        <w:ind w:left="720"/>
      </w:pPr>
    </w:p>
    <w:p w14:paraId="29897723" w14:textId="76C20F48" w:rsidR="000102AC" w:rsidRDefault="006A2105" w:rsidP="00294FAB">
      <w:pPr>
        <w:pStyle w:val="ListParagraph"/>
        <w:numPr>
          <w:ilvl w:val="0"/>
          <w:numId w:val="21"/>
        </w:numPr>
      </w:pPr>
      <w:r w:rsidRPr="00294FAB">
        <w:t xml:space="preserve">Victoria has the highest retail costs in the nation, the reasons for which are unclear. </w:t>
      </w:r>
      <w:r w:rsidR="000102AC" w:rsidRPr="00294FAB">
        <w:t>The Review’s findings on retail costs have been backed by the ACCC’s preliminary report on retail electricity pricing.</w:t>
      </w:r>
    </w:p>
    <w:p w14:paraId="070F088D" w14:textId="77777777" w:rsidR="003563C8" w:rsidRPr="00294FAB" w:rsidRDefault="003563C8" w:rsidP="00BF01B0">
      <w:pPr>
        <w:pStyle w:val="ListParagraph"/>
        <w:numPr>
          <w:ilvl w:val="0"/>
          <w:numId w:val="0"/>
        </w:numPr>
        <w:ind w:left="720"/>
      </w:pPr>
    </w:p>
    <w:p w14:paraId="0D388F5A" w14:textId="77777777" w:rsidR="009D34F7" w:rsidRDefault="009D34F7" w:rsidP="00294FAB">
      <w:pPr>
        <w:pStyle w:val="ListParagraph"/>
        <w:numPr>
          <w:ilvl w:val="0"/>
          <w:numId w:val="21"/>
        </w:numPr>
      </w:pPr>
      <w:r w:rsidRPr="00294FAB">
        <w:t xml:space="preserve">Deregulation has added costs to energy supply, and it is unclear whether a competitive market is producing lower net prices for customers than a market without competition. </w:t>
      </w:r>
    </w:p>
    <w:p w14:paraId="701D8054" w14:textId="77777777" w:rsidR="003563C8" w:rsidRPr="00294FAB" w:rsidRDefault="003563C8" w:rsidP="00BF01B0">
      <w:pPr>
        <w:pStyle w:val="ListParagraph"/>
        <w:numPr>
          <w:ilvl w:val="0"/>
          <w:numId w:val="0"/>
        </w:numPr>
        <w:ind w:left="720"/>
      </w:pPr>
    </w:p>
    <w:p w14:paraId="4C2D1B80" w14:textId="5180BDD2" w:rsidR="003563C8" w:rsidRDefault="00F138DE">
      <w:pPr>
        <w:pStyle w:val="ListParagraph"/>
        <w:numPr>
          <w:ilvl w:val="0"/>
          <w:numId w:val="21"/>
        </w:numPr>
      </w:pPr>
      <w:r w:rsidRPr="00294FAB">
        <w:t>There is a lack of price transparency in the Victorian energy market. Without</w:t>
      </w:r>
      <w:r w:rsidR="00421473" w:rsidRPr="00294FAB">
        <w:t xml:space="preserve"> price transparency there will not be</w:t>
      </w:r>
      <w:r w:rsidR="00BE072E" w:rsidRPr="00294FAB">
        <w:t xml:space="preserve"> effective competition</w:t>
      </w:r>
      <w:r w:rsidR="009D34F7" w:rsidRPr="00294FAB">
        <w:t xml:space="preserve"> and prices will be higher than necessary.</w:t>
      </w:r>
      <w:r w:rsidR="00421473" w:rsidRPr="00294FAB">
        <w:t xml:space="preserve"> </w:t>
      </w:r>
    </w:p>
    <w:p w14:paraId="52FEFB5A" w14:textId="77777777" w:rsidR="003563C8" w:rsidRPr="00294FAB" w:rsidRDefault="003563C8" w:rsidP="00BF01B0">
      <w:pPr>
        <w:pStyle w:val="ListParagraph"/>
        <w:numPr>
          <w:ilvl w:val="0"/>
          <w:numId w:val="0"/>
        </w:numPr>
        <w:ind w:left="720"/>
      </w:pPr>
    </w:p>
    <w:p w14:paraId="0BE627F0" w14:textId="7030D78F" w:rsidR="00F138DE" w:rsidRDefault="008508B6" w:rsidP="00294FAB">
      <w:pPr>
        <w:pStyle w:val="ListParagraph"/>
        <w:numPr>
          <w:ilvl w:val="0"/>
          <w:numId w:val="21"/>
        </w:numPr>
      </w:pPr>
      <w:r w:rsidRPr="00294FAB">
        <w:t>Some people face severe or intractable barriers to engagement, including major personal stresses such as poor health, inadequate income and financial crisis, family violence</w:t>
      </w:r>
      <w:r w:rsidR="006A2105" w:rsidRPr="00294FAB">
        <w:t>,</w:t>
      </w:r>
      <w:r w:rsidRPr="00294FAB">
        <w:t xml:space="preserve"> and significant caring responsibili</w:t>
      </w:r>
      <w:r w:rsidR="00A2628F">
        <w:t>ties. Sometimes the cheapest energy deals</w:t>
      </w:r>
      <w:r w:rsidRPr="00294FAB">
        <w:t xml:space="preserve"> are inaccessible because of on-time or online payment conditions. Where people cannot engage with the market or are excluded from the best deals, they need to b</w:t>
      </w:r>
      <w:r w:rsidR="00907B54">
        <w:t xml:space="preserve">e assisted </w:t>
      </w:r>
      <w:r w:rsidR="006A2105" w:rsidRPr="00294FAB">
        <w:t>to access</w:t>
      </w:r>
      <w:r w:rsidRPr="00294FAB">
        <w:t xml:space="preserve"> an affordable energy deal and </w:t>
      </w:r>
      <w:r w:rsidR="00431CBA" w:rsidRPr="00294FAB">
        <w:t xml:space="preserve">be </w:t>
      </w:r>
      <w:r w:rsidRPr="00294FAB">
        <w:t xml:space="preserve">protected by proper </w:t>
      </w:r>
      <w:r w:rsidR="00907B54">
        <w:t xml:space="preserve">government </w:t>
      </w:r>
      <w:r w:rsidRPr="00294FAB">
        <w:t>payment support.</w:t>
      </w:r>
    </w:p>
    <w:p w14:paraId="28C7A83E" w14:textId="77777777" w:rsidR="003563C8" w:rsidRPr="00294FAB" w:rsidRDefault="003563C8" w:rsidP="00BF01B0">
      <w:pPr>
        <w:pStyle w:val="ListParagraph"/>
        <w:numPr>
          <w:ilvl w:val="0"/>
          <w:numId w:val="0"/>
        </w:numPr>
        <w:ind w:left="360"/>
      </w:pPr>
    </w:p>
    <w:p w14:paraId="76ECC3F2" w14:textId="12AD471D" w:rsidR="008508B6" w:rsidRPr="00294FAB" w:rsidRDefault="001B5F44" w:rsidP="00294FAB">
      <w:pPr>
        <w:pStyle w:val="ListParagraph"/>
        <w:numPr>
          <w:ilvl w:val="0"/>
          <w:numId w:val="21"/>
        </w:numPr>
      </w:pPr>
      <w:r w:rsidRPr="00294FAB">
        <w:t>G</w:t>
      </w:r>
      <w:r w:rsidR="006A2105" w:rsidRPr="00294FAB">
        <w:t>overnme</w:t>
      </w:r>
      <w:r w:rsidR="00C70358" w:rsidRPr="00294FAB">
        <w:t>nt policies</w:t>
      </w:r>
      <w:r w:rsidR="006A2105" w:rsidRPr="00294FAB">
        <w:t xml:space="preserve"> can increase </w:t>
      </w:r>
      <w:r w:rsidR="00C70358" w:rsidRPr="00294FAB">
        <w:t xml:space="preserve">energy costs for low-income households if they </w:t>
      </w:r>
      <w:r w:rsidR="00CD48EE" w:rsidRPr="00294FAB">
        <w:t xml:space="preserve">drive up retailer costs or </w:t>
      </w:r>
      <w:r w:rsidR="00C70358" w:rsidRPr="00294FAB">
        <w:t xml:space="preserve">cause </w:t>
      </w:r>
      <w:r w:rsidR="00421473" w:rsidRPr="00294FAB">
        <w:t>a reallocation of costs</w:t>
      </w:r>
      <w:r w:rsidR="00C70358" w:rsidRPr="00294FAB">
        <w:t xml:space="preserve"> from one set of customers to another. Government should </w:t>
      </w:r>
      <w:proofErr w:type="spellStart"/>
      <w:r w:rsidR="00C70358" w:rsidRPr="00294FAB">
        <w:t>analyse</w:t>
      </w:r>
      <w:proofErr w:type="spellEnd"/>
      <w:r w:rsidR="00C70358" w:rsidRPr="00294FAB">
        <w:t xml:space="preserve"> the distributional impact of </w:t>
      </w:r>
      <w:r w:rsidR="00421473" w:rsidRPr="00294FAB">
        <w:t xml:space="preserve">any form of </w:t>
      </w:r>
      <w:r w:rsidR="00C70358" w:rsidRPr="00294FAB">
        <w:t>price regulation</w:t>
      </w:r>
      <w:r w:rsidR="00421473" w:rsidRPr="00294FAB">
        <w:t xml:space="preserve">, and </w:t>
      </w:r>
      <w:r w:rsidR="00C70358" w:rsidRPr="00294FAB">
        <w:t>seek to avoid additional costs</w:t>
      </w:r>
      <w:r w:rsidR="00431CBA" w:rsidRPr="00294FAB">
        <w:t xml:space="preserve"> for</w:t>
      </w:r>
      <w:r w:rsidR="00C70358" w:rsidRPr="00294FAB">
        <w:t xml:space="preserve"> low-income households.</w:t>
      </w:r>
    </w:p>
    <w:p w14:paraId="48737F42" w14:textId="23AFA197" w:rsidR="00F01505" w:rsidRPr="00117231" w:rsidRDefault="00F01505" w:rsidP="00F01505">
      <w:r>
        <w:t>In this submission we comment on issues raised by the proposed Basic Service Offer and request further analysis and consultation before government proceeds with this form of price regulation. We also recommend particular initiatives for low-income households, including a targeted, low-cost offer, and briefly comment on the implementation of recommendations for fairer energy contracts.</w:t>
      </w:r>
    </w:p>
    <w:p w14:paraId="1FF44C97" w14:textId="77777777" w:rsidR="00F138DE" w:rsidRDefault="00F138DE" w:rsidP="00F138DE">
      <w:pPr>
        <w:rPr>
          <w:szCs w:val="22"/>
          <w:lang w:val="en-AU"/>
        </w:rPr>
      </w:pPr>
    </w:p>
    <w:p w14:paraId="7A2AFABE" w14:textId="77777777" w:rsidR="00F138DE" w:rsidRDefault="00F138DE" w:rsidP="00F138DE">
      <w:pPr>
        <w:rPr>
          <w:szCs w:val="22"/>
          <w:lang w:val="en-AU"/>
        </w:rPr>
      </w:pPr>
    </w:p>
    <w:p w14:paraId="7390800A" w14:textId="77777777" w:rsidR="008922D3" w:rsidRDefault="008922D3" w:rsidP="00173E89">
      <w:pPr>
        <w:rPr>
          <w:szCs w:val="22"/>
          <w:lang w:val="en-AU"/>
        </w:rPr>
      </w:pPr>
    </w:p>
    <w:p w14:paraId="212327A7" w14:textId="6BBB120A" w:rsidR="008922D3" w:rsidRDefault="008922D3" w:rsidP="008922D3">
      <w:pPr>
        <w:pStyle w:val="Heading1"/>
      </w:pPr>
      <w:bookmarkStart w:id="2" w:name="_Toc510527258"/>
      <w:r w:rsidRPr="008922D3">
        <w:t>Recommendations</w:t>
      </w:r>
      <w:bookmarkEnd w:id="2"/>
    </w:p>
    <w:p w14:paraId="23139E17" w14:textId="275F08B3" w:rsidR="00B55CD6" w:rsidRDefault="003563C8" w:rsidP="00B55CD6">
      <w:pPr>
        <w:pStyle w:val="Heading4"/>
      </w:pPr>
      <w:r>
        <w:t>Understand the effects of price regulation</w:t>
      </w:r>
    </w:p>
    <w:p w14:paraId="6BBC0026" w14:textId="77777777" w:rsidR="004957AA" w:rsidRDefault="004957AA" w:rsidP="00BF01B0">
      <w:pPr>
        <w:pStyle w:val="ListParagraph"/>
        <w:numPr>
          <w:ilvl w:val="0"/>
          <w:numId w:val="27"/>
        </w:numPr>
      </w:pPr>
      <w:r>
        <w:t>Provide a detailed description of the proposed Basic Service Offer (‘BSO’) and the consequences of its introduction, particularly its impact on low-income households, including:</w:t>
      </w:r>
    </w:p>
    <w:p w14:paraId="265E9A55" w14:textId="77777777" w:rsidR="004957AA" w:rsidRDefault="004957AA" w:rsidP="00BF01B0">
      <w:pPr>
        <w:pStyle w:val="ListParagraph"/>
        <w:numPr>
          <w:ilvl w:val="1"/>
          <w:numId w:val="27"/>
        </w:numPr>
      </w:pPr>
      <w:r>
        <w:t>where the BSO is likely to sit in the market relative to other offers</w:t>
      </w:r>
    </w:p>
    <w:p w14:paraId="16537158" w14:textId="77777777" w:rsidR="004957AA" w:rsidRDefault="004957AA" w:rsidP="00BF01B0">
      <w:pPr>
        <w:pStyle w:val="ListParagraph"/>
        <w:numPr>
          <w:ilvl w:val="1"/>
          <w:numId w:val="27"/>
        </w:numPr>
      </w:pPr>
      <w:r>
        <w:t>the estimated distributional impact of the BSO</w:t>
      </w:r>
    </w:p>
    <w:p w14:paraId="1A2FF4DE" w14:textId="77777777" w:rsidR="004957AA" w:rsidRDefault="004957AA" w:rsidP="00BF01B0">
      <w:pPr>
        <w:pStyle w:val="ListParagraph"/>
        <w:numPr>
          <w:ilvl w:val="1"/>
          <w:numId w:val="27"/>
        </w:numPr>
      </w:pPr>
      <w:r>
        <w:t>whether the components of the BSO are suitable</w:t>
      </w:r>
    </w:p>
    <w:p w14:paraId="3CD1AF75" w14:textId="77777777" w:rsidR="004957AA" w:rsidRDefault="004957AA" w:rsidP="00BF01B0">
      <w:pPr>
        <w:pStyle w:val="ListParagraph"/>
        <w:numPr>
          <w:ilvl w:val="1"/>
          <w:numId w:val="27"/>
        </w:numPr>
      </w:pPr>
      <w:proofErr w:type="gramStart"/>
      <w:r>
        <w:t>the</w:t>
      </w:r>
      <w:proofErr w:type="gramEnd"/>
      <w:r>
        <w:t xml:space="preserve"> effect of any anticipated changes to market structure caused by the BSO.</w:t>
      </w:r>
    </w:p>
    <w:p w14:paraId="445F866F" w14:textId="77777777" w:rsidR="004957AA" w:rsidRDefault="004957AA">
      <w:pPr>
        <w:pStyle w:val="Heading4"/>
      </w:pPr>
    </w:p>
    <w:p w14:paraId="6E89F11F" w14:textId="69E16FD3" w:rsidR="00B55CD6" w:rsidRPr="00DC34EF" w:rsidRDefault="00B55CD6">
      <w:pPr>
        <w:pStyle w:val="Heading4"/>
      </w:pPr>
      <w:r>
        <w:t>Initiatives for low-income households</w:t>
      </w:r>
    </w:p>
    <w:p w14:paraId="5BAAD5EA" w14:textId="7615C127" w:rsidR="00B55CD6" w:rsidRDefault="00B55CD6" w:rsidP="00BF01B0">
      <w:pPr>
        <w:pStyle w:val="ListParagraph"/>
        <w:numPr>
          <w:ilvl w:val="0"/>
          <w:numId w:val="27"/>
        </w:numPr>
      </w:pPr>
      <w:r>
        <w:t>Consult with community organisations a</w:t>
      </w:r>
      <w:r w:rsidR="00757E97">
        <w:t>nd retailers about the optimal way</w:t>
      </w:r>
      <w:r>
        <w:t xml:space="preserve"> of delivering a targeted offer to low-income households, including:</w:t>
      </w:r>
    </w:p>
    <w:p w14:paraId="43DD5E6E" w14:textId="77777777" w:rsidR="00B55CD6" w:rsidRDefault="00B55CD6" w:rsidP="00BF01B0">
      <w:pPr>
        <w:pStyle w:val="ListParagraph"/>
        <w:numPr>
          <w:ilvl w:val="1"/>
          <w:numId w:val="27"/>
        </w:numPr>
      </w:pPr>
      <w:r>
        <w:t>an offer with a maximum regulated price provided by all retailers</w:t>
      </w:r>
    </w:p>
    <w:p w14:paraId="1E7C756F" w14:textId="77777777" w:rsidR="00B55CD6" w:rsidRDefault="00B55CD6" w:rsidP="00BF01B0">
      <w:pPr>
        <w:pStyle w:val="ListParagraph"/>
        <w:numPr>
          <w:ilvl w:val="1"/>
          <w:numId w:val="27"/>
        </w:numPr>
      </w:pPr>
      <w:r>
        <w:t>collective purchase on behalf of low-income customers by an intermediary</w:t>
      </w:r>
    </w:p>
    <w:p w14:paraId="13592951" w14:textId="77777777" w:rsidR="004957AA" w:rsidRDefault="00B55CD6" w:rsidP="00BF01B0">
      <w:pPr>
        <w:pStyle w:val="ListParagraph"/>
        <w:numPr>
          <w:ilvl w:val="1"/>
          <w:numId w:val="27"/>
        </w:numPr>
      </w:pPr>
      <w:proofErr w:type="gramStart"/>
      <w:r>
        <w:t>a</w:t>
      </w:r>
      <w:proofErr w:type="gramEnd"/>
      <w:r>
        <w:t xml:space="preserve"> government tender for a single retailer to supply a low-cost offer.</w:t>
      </w:r>
    </w:p>
    <w:p w14:paraId="4169FA1F" w14:textId="77777777" w:rsidR="004957AA" w:rsidRDefault="004957AA" w:rsidP="00BF01B0">
      <w:pPr>
        <w:pStyle w:val="ListParagraph"/>
        <w:numPr>
          <w:ilvl w:val="0"/>
          <w:numId w:val="0"/>
        </w:numPr>
        <w:ind w:left="360"/>
      </w:pPr>
    </w:p>
    <w:p w14:paraId="021CD615" w14:textId="5E92D108" w:rsidR="004957AA" w:rsidRDefault="004957AA" w:rsidP="00BF01B0">
      <w:pPr>
        <w:pStyle w:val="ListParagraph"/>
        <w:numPr>
          <w:ilvl w:val="0"/>
          <w:numId w:val="27"/>
        </w:numPr>
      </w:pPr>
      <w:r w:rsidRPr="004957AA">
        <w:t>Continue with the independent brokerage service pilot.</w:t>
      </w:r>
    </w:p>
    <w:p w14:paraId="19AD456A" w14:textId="77777777" w:rsidR="004957AA" w:rsidRDefault="004957AA" w:rsidP="00BF01B0">
      <w:pPr>
        <w:pStyle w:val="ListParagraph"/>
        <w:numPr>
          <w:ilvl w:val="0"/>
          <w:numId w:val="0"/>
        </w:numPr>
        <w:ind w:left="360"/>
      </w:pPr>
    </w:p>
    <w:p w14:paraId="12A3B735" w14:textId="03EB57C8" w:rsidR="00DA2574" w:rsidRDefault="00F01505" w:rsidP="00BF01B0">
      <w:pPr>
        <w:pStyle w:val="ListParagraph"/>
        <w:numPr>
          <w:ilvl w:val="0"/>
          <w:numId w:val="27"/>
        </w:numPr>
      </w:pPr>
      <w:r>
        <w:t>S</w:t>
      </w:r>
      <w:r w:rsidR="00DA2574">
        <w:t xml:space="preserve">upport low-income and vulnerable households to reduce their energy consumption by: </w:t>
      </w:r>
    </w:p>
    <w:p w14:paraId="2DB82294" w14:textId="53BCF32C" w:rsidR="00DA2574" w:rsidRDefault="00DA2574" w:rsidP="00BF01B0">
      <w:pPr>
        <w:pStyle w:val="ListParagraph"/>
        <w:numPr>
          <w:ilvl w:val="1"/>
          <w:numId w:val="27"/>
        </w:numPr>
      </w:pPr>
      <w:r>
        <w:t>funding a large-scale energy-efficiency upgra</w:t>
      </w:r>
      <w:r w:rsidR="00D17418">
        <w:t xml:space="preserve">de of private and social </w:t>
      </w:r>
      <w:r>
        <w:t>housing</w:t>
      </w:r>
    </w:p>
    <w:p w14:paraId="0C1355B2" w14:textId="56B02D84" w:rsidR="00DA2574" w:rsidRDefault="00DA2574" w:rsidP="00BF01B0">
      <w:pPr>
        <w:pStyle w:val="ListParagraph"/>
        <w:numPr>
          <w:ilvl w:val="1"/>
          <w:numId w:val="27"/>
        </w:numPr>
      </w:pPr>
      <w:proofErr w:type="gramStart"/>
      <w:r>
        <w:t>introducing</w:t>
      </w:r>
      <w:proofErr w:type="gramEnd"/>
      <w:r>
        <w:t xml:space="preserve"> minimum rental standards and </w:t>
      </w:r>
      <w:r w:rsidR="00C80D37">
        <w:t>improved</w:t>
      </w:r>
      <w:r>
        <w:t xml:space="preserve"> modification rights for tenants.</w:t>
      </w:r>
    </w:p>
    <w:p w14:paraId="05BA5CAD" w14:textId="77777777" w:rsidR="004957AA" w:rsidRDefault="004957AA" w:rsidP="00BF01B0">
      <w:pPr>
        <w:pStyle w:val="ListParagraph"/>
        <w:numPr>
          <w:ilvl w:val="0"/>
          <w:numId w:val="0"/>
        </w:numPr>
        <w:ind w:left="1080"/>
      </w:pPr>
    </w:p>
    <w:p w14:paraId="4EEF91B7" w14:textId="77777777" w:rsidR="00DA2574" w:rsidRDefault="00DA2574" w:rsidP="00BF01B0">
      <w:pPr>
        <w:pStyle w:val="ListParagraph"/>
        <w:numPr>
          <w:ilvl w:val="0"/>
          <w:numId w:val="27"/>
        </w:numPr>
      </w:pPr>
      <w:r>
        <w:t>Increase the Utility Relief Grant and improve its administration.</w:t>
      </w:r>
    </w:p>
    <w:p w14:paraId="5981FBB0" w14:textId="77777777" w:rsidR="004957AA" w:rsidRDefault="004957AA" w:rsidP="00BF01B0">
      <w:pPr>
        <w:pStyle w:val="ListParagraph"/>
        <w:numPr>
          <w:ilvl w:val="0"/>
          <w:numId w:val="0"/>
        </w:numPr>
        <w:ind w:left="360"/>
      </w:pPr>
    </w:p>
    <w:p w14:paraId="1869B3F4" w14:textId="2A2943ED" w:rsidR="004957AA" w:rsidRPr="004957AA" w:rsidRDefault="00FF4057">
      <w:pPr>
        <w:pStyle w:val="Heading4"/>
      </w:pPr>
      <w:r>
        <w:t>Fair energy contracts</w:t>
      </w:r>
    </w:p>
    <w:p w14:paraId="238C7798" w14:textId="77777777" w:rsidR="00557074" w:rsidRPr="008D4F6D" w:rsidRDefault="00557074" w:rsidP="00557074">
      <w:pPr>
        <w:pStyle w:val="ListParagraph"/>
        <w:numPr>
          <w:ilvl w:val="0"/>
          <w:numId w:val="27"/>
        </w:numPr>
      </w:pPr>
      <w:r>
        <w:t>Proceed to implement Recommendation 4 of the Review to ensure c</w:t>
      </w:r>
      <w:r w:rsidRPr="00370592">
        <w:t>ontract periods,</w:t>
      </w:r>
      <w:r>
        <w:t xml:space="preserve"> practices and variations are </w:t>
      </w:r>
      <w:r w:rsidRPr="00370592">
        <w:t>clear and fair</w:t>
      </w:r>
      <w:r>
        <w:t>.</w:t>
      </w:r>
    </w:p>
    <w:p w14:paraId="01D47740" w14:textId="77777777" w:rsidR="00DA2574" w:rsidRDefault="00DA2574" w:rsidP="00DA2574">
      <w:pPr>
        <w:pStyle w:val="ListParagraph"/>
        <w:numPr>
          <w:ilvl w:val="0"/>
          <w:numId w:val="0"/>
        </w:numPr>
        <w:ind w:left="1080"/>
      </w:pPr>
    </w:p>
    <w:p w14:paraId="174D7C3C" w14:textId="77777777" w:rsidR="00DA2574" w:rsidRDefault="00DA2574" w:rsidP="00DA2574">
      <w:pPr>
        <w:pStyle w:val="ListParagraph"/>
        <w:numPr>
          <w:ilvl w:val="0"/>
          <w:numId w:val="0"/>
        </w:numPr>
        <w:ind w:left="1080"/>
      </w:pPr>
    </w:p>
    <w:p w14:paraId="34BC6806" w14:textId="77777777" w:rsidR="00B55CD6" w:rsidRDefault="00B55CD6" w:rsidP="00B55CD6">
      <w:pPr>
        <w:pStyle w:val="ListParagraph"/>
        <w:numPr>
          <w:ilvl w:val="0"/>
          <w:numId w:val="0"/>
        </w:numPr>
        <w:ind w:left="720"/>
      </w:pPr>
    </w:p>
    <w:p w14:paraId="2F1B7FCD" w14:textId="77777777" w:rsidR="0054493E" w:rsidRPr="00CE5762" w:rsidRDefault="0054493E" w:rsidP="0054493E"/>
    <w:p w14:paraId="4D02994A" w14:textId="77777777" w:rsidR="0076141E" w:rsidRDefault="0076141E" w:rsidP="00CE5762"/>
    <w:p w14:paraId="77BF8019" w14:textId="77777777" w:rsidR="0076141E" w:rsidRDefault="0076141E" w:rsidP="00CE5762">
      <w:pPr>
        <w:rPr>
          <w:sz w:val="20"/>
        </w:rPr>
      </w:pPr>
      <w:r>
        <w:br w:type="page"/>
      </w:r>
    </w:p>
    <w:p w14:paraId="17ED1CF5" w14:textId="380E820E" w:rsidR="00084332" w:rsidRDefault="003563C8" w:rsidP="00084332">
      <w:pPr>
        <w:pStyle w:val="Heading1"/>
      </w:pPr>
      <w:bookmarkStart w:id="3" w:name="_Toc510527259"/>
      <w:r>
        <w:t>Understand the effects of price regulation</w:t>
      </w:r>
      <w:bookmarkEnd w:id="3"/>
    </w:p>
    <w:p w14:paraId="755B9895" w14:textId="77777777" w:rsidR="006D426B" w:rsidRDefault="006D426B" w:rsidP="006D426B">
      <w:pPr>
        <w:pStyle w:val="Boxheading"/>
      </w:pPr>
      <w:r>
        <w:t>Recommendation 1</w:t>
      </w:r>
    </w:p>
    <w:p w14:paraId="55F97421" w14:textId="5FAEA8D8" w:rsidR="006D426B" w:rsidRDefault="003563C8" w:rsidP="006D426B">
      <w:pPr>
        <w:pStyle w:val="Boxtext"/>
      </w:pPr>
      <w:r>
        <w:t xml:space="preserve">Provide a detailed description of the </w:t>
      </w:r>
      <w:r w:rsidR="006D426B">
        <w:t>proposed Basic Service Offer (‘BSO’)</w:t>
      </w:r>
      <w:r>
        <w:t xml:space="preserve"> and the consequences of its introduction</w:t>
      </w:r>
      <w:r w:rsidR="006D426B">
        <w:t>, particularly its impact on low-income households, includin</w:t>
      </w:r>
      <w:r>
        <w:t>g</w:t>
      </w:r>
      <w:r w:rsidR="006D426B">
        <w:t>:</w:t>
      </w:r>
    </w:p>
    <w:p w14:paraId="5DE8F452" w14:textId="77777777" w:rsidR="006D426B" w:rsidRDefault="006D426B" w:rsidP="006D426B">
      <w:pPr>
        <w:pStyle w:val="Boxlist"/>
      </w:pPr>
      <w:r w:rsidRPr="00DC34EF">
        <w:t>where the BSO is likely to sit in the market relative to other offers</w:t>
      </w:r>
    </w:p>
    <w:p w14:paraId="4CF1E1ED" w14:textId="77777777" w:rsidR="006D426B" w:rsidRDefault="006D426B" w:rsidP="006D426B">
      <w:pPr>
        <w:pStyle w:val="Boxlist"/>
      </w:pPr>
      <w:r w:rsidRPr="00DC34EF">
        <w:t>the estimated distributional impact of the BSO</w:t>
      </w:r>
    </w:p>
    <w:p w14:paraId="76752FC4" w14:textId="77777777" w:rsidR="006D426B" w:rsidRDefault="006D426B" w:rsidP="006D426B">
      <w:pPr>
        <w:pStyle w:val="Boxlist"/>
      </w:pPr>
      <w:r w:rsidRPr="00DC34EF">
        <w:t>wheth</w:t>
      </w:r>
      <w:r>
        <w:t>er the components of the BSO are suitable</w:t>
      </w:r>
    </w:p>
    <w:p w14:paraId="08B656E9" w14:textId="77777777" w:rsidR="006D426B" w:rsidRPr="00DC34EF" w:rsidRDefault="006D426B" w:rsidP="006D426B">
      <w:pPr>
        <w:pStyle w:val="Boxlist"/>
      </w:pPr>
      <w:proofErr w:type="gramStart"/>
      <w:r w:rsidRPr="00DC34EF">
        <w:t>the</w:t>
      </w:r>
      <w:proofErr w:type="gramEnd"/>
      <w:r w:rsidRPr="00DC34EF">
        <w:t xml:space="preserve"> effect of</w:t>
      </w:r>
      <w:r>
        <w:t xml:space="preserve"> any</w:t>
      </w:r>
      <w:r w:rsidRPr="00DC34EF">
        <w:t xml:space="preserve"> </w:t>
      </w:r>
      <w:r>
        <w:t xml:space="preserve">anticipated </w:t>
      </w:r>
      <w:r w:rsidRPr="00DC34EF">
        <w:t>changes to market structure caused by the BSO.</w:t>
      </w:r>
    </w:p>
    <w:p w14:paraId="02AEF2A3" w14:textId="77777777" w:rsidR="006D426B" w:rsidRDefault="006D426B" w:rsidP="00DC34EF">
      <w:pPr>
        <w:rPr>
          <w:szCs w:val="22"/>
          <w:lang w:val="en-AU"/>
        </w:rPr>
      </w:pPr>
    </w:p>
    <w:p w14:paraId="5FAA697D" w14:textId="4CD65815" w:rsidR="00D17418" w:rsidRDefault="00D17418" w:rsidP="00DC34EF">
      <w:pPr>
        <w:rPr>
          <w:szCs w:val="22"/>
          <w:lang w:val="en-AU"/>
        </w:rPr>
      </w:pPr>
      <w:r>
        <w:rPr>
          <w:szCs w:val="22"/>
          <w:lang w:val="en-AU"/>
        </w:rPr>
        <w:t>VCOSS would be supportive of price regulation that results in low-income households paying lower prices for energy. However, there is a lack of information and analysis on whether the form of price regulation proposed by the</w:t>
      </w:r>
      <w:r w:rsidR="00DE268D">
        <w:rPr>
          <w:szCs w:val="22"/>
          <w:lang w:val="en-AU"/>
        </w:rPr>
        <w:t xml:space="preserve"> Review would have that effect.</w:t>
      </w:r>
    </w:p>
    <w:p w14:paraId="2BB39CEC" w14:textId="29F54336" w:rsidR="003563C8" w:rsidRDefault="00D17418" w:rsidP="00DC34EF">
      <w:pPr>
        <w:rPr>
          <w:szCs w:val="22"/>
          <w:lang w:val="en-AU"/>
        </w:rPr>
      </w:pPr>
      <w:r>
        <w:rPr>
          <w:szCs w:val="22"/>
          <w:lang w:val="en-AU"/>
        </w:rPr>
        <w:t>The Review recommended the introduction of a ‘Basic Service Offer’ (‘BSO’).</w:t>
      </w:r>
      <w:r w:rsidR="000403B3">
        <w:rPr>
          <w:szCs w:val="22"/>
          <w:lang w:val="en-AU"/>
        </w:rPr>
        <w:t xml:space="preserve"> All reta</w:t>
      </w:r>
      <w:r w:rsidR="00C115F2">
        <w:rPr>
          <w:szCs w:val="22"/>
          <w:lang w:val="en-AU"/>
        </w:rPr>
        <w:t xml:space="preserve">ilers would be required to offer a </w:t>
      </w:r>
      <w:r w:rsidR="00785BE4">
        <w:rPr>
          <w:szCs w:val="22"/>
          <w:lang w:val="en-AU"/>
        </w:rPr>
        <w:t>BSO either at or below a regulated maximum price.</w:t>
      </w:r>
      <w:r w:rsidR="00C115F2">
        <w:rPr>
          <w:szCs w:val="22"/>
          <w:lang w:val="en-AU"/>
        </w:rPr>
        <w:t xml:space="preserve"> </w:t>
      </w:r>
      <w:r w:rsidR="00EB3D00">
        <w:rPr>
          <w:szCs w:val="22"/>
          <w:lang w:val="en-AU"/>
        </w:rPr>
        <w:t>The BSO would be available to all energy customers, regardless of income</w:t>
      </w:r>
      <w:r w:rsidR="003563C8">
        <w:rPr>
          <w:szCs w:val="22"/>
          <w:lang w:val="en-AU"/>
        </w:rPr>
        <w:t xml:space="preserve"> or level of market engagement</w:t>
      </w:r>
      <w:r w:rsidR="00EB3D00">
        <w:rPr>
          <w:szCs w:val="22"/>
          <w:lang w:val="en-AU"/>
        </w:rPr>
        <w:t xml:space="preserve">. </w:t>
      </w:r>
      <w:r w:rsidR="00C115F2">
        <w:rPr>
          <w:szCs w:val="22"/>
          <w:lang w:val="en-AU"/>
        </w:rPr>
        <w:t>The BSO is</w:t>
      </w:r>
      <w:r w:rsidR="000403B3">
        <w:rPr>
          <w:szCs w:val="22"/>
          <w:lang w:val="en-AU"/>
        </w:rPr>
        <w:t xml:space="preserve"> intended to </w:t>
      </w:r>
      <w:r w:rsidR="003563C8">
        <w:rPr>
          <w:szCs w:val="22"/>
          <w:lang w:val="en-AU"/>
        </w:rPr>
        <w:t xml:space="preserve">be </w:t>
      </w:r>
      <w:r w:rsidR="000403B3">
        <w:rPr>
          <w:szCs w:val="22"/>
          <w:lang w:val="en-AU"/>
        </w:rPr>
        <w:t>a ‘no frills’ offer</w:t>
      </w:r>
      <w:r w:rsidR="003563C8">
        <w:rPr>
          <w:szCs w:val="22"/>
          <w:lang w:val="en-AU"/>
        </w:rPr>
        <w:t>, and</w:t>
      </w:r>
      <w:r w:rsidR="000403B3">
        <w:rPr>
          <w:szCs w:val="22"/>
          <w:lang w:val="en-AU"/>
        </w:rPr>
        <w:t xml:space="preserve"> </w:t>
      </w:r>
      <w:r w:rsidR="003563C8">
        <w:rPr>
          <w:szCs w:val="22"/>
          <w:lang w:val="en-AU"/>
        </w:rPr>
        <w:t>to</w:t>
      </w:r>
      <w:r w:rsidR="000403B3">
        <w:rPr>
          <w:szCs w:val="22"/>
          <w:lang w:val="en-AU"/>
        </w:rPr>
        <w:t xml:space="preserve"> send a price signal about a reasonable price of energy for a ‘basic’ service, allowing customers to compare </w:t>
      </w:r>
      <w:r w:rsidR="00EF0B5F">
        <w:rPr>
          <w:szCs w:val="22"/>
          <w:lang w:val="en-AU"/>
        </w:rPr>
        <w:t>the BSO with other offers in the market.</w:t>
      </w:r>
    </w:p>
    <w:p w14:paraId="5A357A23" w14:textId="73B15DC5" w:rsidR="00C115F2" w:rsidRDefault="000403B3" w:rsidP="00DC34EF">
      <w:pPr>
        <w:rPr>
          <w:szCs w:val="22"/>
          <w:lang w:val="en-AU"/>
        </w:rPr>
      </w:pPr>
      <w:r>
        <w:rPr>
          <w:szCs w:val="22"/>
          <w:lang w:val="en-AU"/>
        </w:rPr>
        <w:t xml:space="preserve">The Essential Services Commission (ESC) would set the maximum regulated price of the BSO. </w:t>
      </w:r>
      <w:r w:rsidR="003563C8">
        <w:rPr>
          <w:szCs w:val="22"/>
          <w:lang w:val="en-AU"/>
        </w:rPr>
        <w:t>We understand t</w:t>
      </w:r>
      <w:r>
        <w:rPr>
          <w:szCs w:val="22"/>
          <w:lang w:val="en-AU"/>
        </w:rPr>
        <w:t>he BSO would be unconditional</w:t>
      </w:r>
      <w:r w:rsidR="003563C8">
        <w:rPr>
          <w:szCs w:val="22"/>
          <w:lang w:val="en-AU"/>
        </w:rPr>
        <w:t xml:space="preserve">, meaning </w:t>
      </w:r>
      <w:r>
        <w:rPr>
          <w:szCs w:val="22"/>
          <w:lang w:val="en-AU"/>
        </w:rPr>
        <w:t>it would not require actions like p</w:t>
      </w:r>
      <w:r w:rsidR="00C115F2">
        <w:rPr>
          <w:szCs w:val="22"/>
          <w:lang w:val="en-AU"/>
        </w:rPr>
        <w:t>aying on time or online billing to receive its benefits.</w:t>
      </w:r>
      <w:r w:rsidR="00873D7C">
        <w:rPr>
          <w:szCs w:val="22"/>
          <w:lang w:val="en-AU"/>
        </w:rPr>
        <w:t xml:space="preserve"> </w:t>
      </w:r>
      <w:r w:rsidR="00C115F2">
        <w:rPr>
          <w:szCs w:val="22"/>
          <w:lang w:val="en-AU"/>
        </w:rPr>
        <w:t>In determining the maximum regulated price of the BSO, the ESC would:</w:t>
      </w:r>
    </w:p>
    <w:p w14:paraId="51D85CB9" w14:textId="5224D314" w:rsidR="00DC34EF" w:rsidRDefault="00C115F2" w:rsidP="00C115F2">
      <w:pPr>
        <w:pStyle w:val="ListParagraph"/>
        <w:numPr>
          <w:ilvl w:val="0"/>
          <w:numId w:val="7"/>
        </w:numPr>
        <w:rPr>
          <w:szCs w:val="22"/>
          <w:lang w:val="en-AU"/>
        </w:rPr>
      </w:pPr>
      <w:r>
        <w:rPr>
          <w:szCs w:val="22"/>
          <w:lang w:val="en-AU"/>
        </w:rPr>
        <w:t>include the efficient costs to run a retail business</w:t>
      </w:r>
    </w:p>
    <w:p w14:paraId="3A93C622" w14:textId="65B95D7A" w:rsidR="00C115F2" w:rsidRDefault="00C115F2" w:rsidP="00C115F2">
      <w:pPr>
        <w:pStyle w:val="ListParagraph"/>
        <w:numPr>
          <w:ilvl w:val="0"/>
          <w:numId w:val="7"/>
        </w:numPr>
        <w:rPr>
          <w:szCs w:val="22"/>
          <w:lang w:val="en-AU"/>
        </w:rPr>
      </w:pPr>
      <w:r>
        <w:rPr>
          <w:szCs w:val="22"/>
          <w:lang w:val="en-AU"/>
        </w:rPr>
        <w:t>allow for regulatory compliance costs</w:t>
      </w:r>
    </w:p>
    <w:p w14:paraId="69C2801A" w14:textId="354FD421" w:rsidR="00C115F2" w:rsidRDefault="00C115F2" w:rsidP="00C115F2">
      <w:pPr>
        <w:pStyle w:val="ListParagraph"/>
        <w:numPr>
          <w:ilvl w:val="0"/>
          <w:numId w:val="7"/>
        </w:numPr>
        <w:rPr>
          <w:szCs w:val="22"/>
          <w:lang w:val="en-AU"/>
        </w:rPr>
      </w:pPr>
      <w:r>
        <w:rPr>
          <w:szCs w:val="22"/>
          <w:lang w:val="en-AU"/>
        </w:rPr>
        <w:t>allow for an appropriate retail profit margin</w:t>
      </w:r>
    </w:p>
    <w:p w14:paraId="13441113" w14:textId="3A0E56C8" w:rsidR="00C115F2" w:rsidRPr="00C115F2" w:rsidRDefault="00C115F2" w:rsidP="00C115F2">
      <w:pPr>
        <w:pStyle w:val="ListParagraph"/>
        <w:numPr>
          <w:ilvl w:val="0"/>
          <w:numId w:val="7"/>
        </w:numPr>
        <w:rPr>
          <w:szCs w:val="22"/>
          <w:lang w:val="en-AU"/>
        </w:rPr>
      </w:pPr>
      <w:proofErr w:type="gramStart"/>
      <w:r>
        <w:rPr>
          <w:szCs w:val="22"/>
          <w:lang w:val="en-AU"/>
        </w:rPr>
        <w:t>exclude</w:t>
      </w:r>
      <w:proofErr w:type="gramEnd"/>
      <w:r>
        <w:rPr>
          <w:szCs w:val="22"/>
          <w:lang w:val="en-AU"/>
        </w:rPr>
        <w:t xml:space="preserve"> customer acquisition and retention costs (CARC) and headroom.</w:t>
      </w:r>
    </w:p>
    <w:p w14:paraId="4479301C" w14:textId="12C9B827" w:rsidR="00DC34EF" w:rsidRPr="00DC34EF" w:rsidRDefault="00DC34EF" w:rsidP="00AA4630">
      <w:pPr>
        <w:rPr>
          <w:szCs w:val="22"/>
          <w:lang w:val="en-AU"/>
        </w:rPr>
      </w:pPr>
      <w:r w:rsidRPr="00B95D58">
        <w:rPr>
          <w:szCs w:val="22"/>
          <w:lang w:val="en-AU"/>
        </w:rPr>
        <w:t>The</w:t>
      </w:r>
      <w:r>
        <w:rPr>
          <w:szCs w:val="22"/>
          <w:lang w:val="en-AU"/>
        </w:rPr>
        <w:t xml:space="preserve"> BSO would represent</w:t>
      </w:r>
      <w:r w:rsidRPr="00B95D58">
        <w:rPr>
          <w:szCs w:val="22"/>
          <w:lang w:val="en-AU"/>
        </w:rPr>
        <w:t xml:space="preserve"> a significant intervention in </w:t>
      </w:r>
      <w:r w:rsidR="00873D7C">
        <w:rPr>
          <w:szCs w:val="22"/>
          <w:lang w:val="en-AU"/>
        </w:rPr>
        <w:t>the Victorian energy market</w:t>
      </w:r>
      <w:r w:rsidR="003563C8">
        <w:rPr>
          <w:szCs w:val="22"/>
          <w:lang w:val="en-AU"/>
        </w:rPr>
        <w:t>. Yet it</w:t>
      </w:r>
      <w:r w:rsidR="00D17418">
        <w:rPr>
          <w:szCs w:val="22"/>
          <w:lang w:val="en-AU"/>
        </w:rPr>
        <w:t xml:space="preserve"> is</w:t>
      </w:r>
      <w:r w:rsidR="003563C8">
        <w:rPr>
          <w:szCs w:val="22"/>
          <w:lang w:val="en-AU"/>
        </w:rPr>
        <w:t xml:space="preserve"> hard to tell what effect it will have, including how it</w:t>
      </w:r>
      <w:r w:rsidRPr="00B95D58">
        <w:rPr>
          <w:szCs w:val="22"/>
          <w:lang w:val="en-AU"/>
        </w:rPr>
        <w:t xml:space="preserve"> affect</w:t>
      </w:r>
      <w:r w:rsidR="003563C8">
        <w:rPr>
          <w:szCs w:val="22"/>
          <w:lang w:val="en-AU"/>
        </w:rPr>
        <w:t>s</w:t>
      </w:r>
      <w:r w:rsidRPr="00B95D58">
        <w:rPr>
          <w:szCs w:val="22"/>
          <w:lang w:val="en-AU"/>
        </w:rPr>
        <w:t xml:space="preserve"> </w:t>
      </w:r>
      <w:r w:rsidR="003563C8">
        <w:rPr>
          <w:szCs w:val="22"/>
          <w:lang w:val="en-AU"/>
        </w:rPr>
        <w:t>market prices</w:t>
      </w:r>
      <w:r w:rsidR="00873D7C">
        <w:rPr>
          <w:szCs w:val="22"/>
          <w:lang w:val="en-AU"/>
        </w:rPr>
        <w:t xml:space="preserve"> </w:t>
      </w:r>
      <w:r w:rsidR="003563C8">
        <w:rPr>
          <w:szCs w:val="22"/>
          <w:lang w:val="en-AU"/>
        </w:rPr>
        <w:t>or</w:t>
      </w:r>
      <w:r w:rsidR="00873D7C">
        <w:rPr>
          <w:szCs w:val="22"/>
          <w:lang w:val="en-AU"/>
        </w:rPr>
        <w:t xml:space="preserve"> customer outcomes</w:t>
      </w:r>
      <w:r w:rsidRPr="00B95D58">
        <w:rPr>
          <w:szCs w:val="22"/>
          <w:lang w:val="en-AU"/>
        </w:rPr>
        <w:t>, particularly for people on low incomes.</w:t>
      </w:r>
    </w:p>
    <w:p w14:paraId="0C9F006E" w14:textId="55B9B0F9" w:rsidR="006D426B" w:rsidRDefault="00DC34EF" w:rsidP="00DC34EF">
      <w:pPr>
        <w:rPr>
          <w:szCs w:val="22"/>
          <w:lang w:val="en-AU"/>
        </w:rPr>
      </w:pPr>
      <w:r w:rsidRPr="00B95D58">
        <w:rPr>
          <w:szCs w:val="22"/>
          <w:lang w:val="en-AU"/>
        </w:rPr>
        <w:t>The Review provided only a brief description of the BSO’</w:t>
      </w:r>
      <w:r>
        <w:rPr>
          <w:szCs w:val="22"/>
          <w:lang w:val="en-AU"/>
        </w:rPr>
        <w:t>s intent</w:t>
      </w:r>
      <w:r w:rsidRPr="00B95D58">
        <w:rPr>
          <w:szCs w:val="22"/>
          <w:lang w:val="en-AU"/>
        </w:rPr>
        <w:t xml:space="preserve"> and how the BSO would be set</w:t>
      </w:r>
      <w:r w:rsidR="003563C8">
        <w:rPr>
          <w:szCs w:val="22"/>
          <w:lang w:val="en-AU"/>
        </w:rPr>
        <w:t xml:space="preserve">, alongside </w:t>
      </w:r>
      <w:r w:rsidRPr="00B95D58">
        <w:rPr>
          <w:szCs w:val="22"/>
          <w:lang w:val="en-AU"/>
        </w:rPr>
        <w:t>aspirational statements</w:t>
      </w:r>
      <w:r>
        <w:rPr>
          <w:szCs w:val="22"/>
          <w:lang w:val="en-AU"/>
        </w:rPr>
        <w:t xml:space="preserve"> abou</w:t>
      </w:r>
      <w:r w:rsidR="007E7F6F">
        <w:rPr>
          <w:szCs w:val="22"/>
          <w:lang w:val="en-AU"/>
        </w:rPr>
        <w:t>t the BSO’s role in the market. T</w:t>
      </w:r>
      <w:r>
        <w:rPr>
          <w:szCs w:val="22"/>
          <w:lang w:val="en-AU"/>
        </w:rPr>
        <w:t xml:space="preserve">he </w:t>
      </w:r>
      <w:r w:rsidRPr="00B95D58">
        <w:rPr>
          <w:szCs w:val="22"/>
          <w:lang w:val="en-AU"/>
        </w:rPr>
        <w:t xml:space="preserve">Interim Response </w:t>
      </w:r>
      <w:r>
        <w:rPr>
          <w:szCs w:val="22"/>
          <w:lang w:val="en-AU"/>
        </w:rPr>
        <w:t>simply repeat</w:t>
      </w:r>
      <w:r w:rsidR="003563C8">
        <w:rPr>
          <w:szCs w:val="22"/>
          <w:lang w:val="en-AU"/>
        </w:rPr>
        <w:t>s</w:t>
      </w:r>
      <w:r>
        <w:rPr>
          <w:szCs w:val="22"/>
          <w:lang w:val="en-AU"/>
        </w:rPr>
        <w:t xml:space="preserve"> t</w:t>
      </w:r>
      <w:r w:rsidR="003563C8">
        <w:rPr>
          <w:szCs w:val="22"/>
          <w:lang w:val="en-AU"/>
        </w:rPr>
        <w:t xml:space="preserve">hese </w:t>
      </w:r>
      <w:r w:rsidRPr="00B95D58">
        <w:rPr>
          <w:szCs w:val="22"/>
          <w:lang w:val="en-AU"/>
        </w:rPr>
        <w:t xml:space="preserve">statements. </w:t>
      </w:r>
    </w:p>
    <w:p w14:paraId="1EB0FD33" w14:textId="533326BC" w:rsidR="003563C8" w:rsidRDefault="003563C8" w:rsidP="00DC34EF">
      <w:pPr>
        <w:rPr>
          <w:szCs w:val="22"/>
          <w:lang w:val="en-AU"/>
        </w:rPr>
      </w:pPr>
      <w:r>
        <w:rPr>
          <w:szCs w:val="22"/>
          <w:lang w:val="en-AU"/>
        </w:rPr>
        <w:t xml:space="preserve">We had anticipated that the Victorian Government would have a clear prediction of how any BSO would affect the energy market, including its anticipated price level, coverage, and the resulting reduction in energy costs </w:t>
      </w:r>
      <w:r w:rsidR="00DB479F">
        <w:rPr>
          <w:szCs w:val="22"/>
          <w:lang w:val="en-AU"/>
        </w:rPr>
        <w:t>people</w:t>
      </w:r>
      <w:r>
        <w:rPr>
          <w:szCs w:val="22"/>
          <w:lang w:val="en-AU"/>
        </w:rPr>
        <w:t xml:space="preserve"> would be likely to receive. Similarly, it remains unclear how the BSO might affect </w:t>
      </w:r>
      <w:r w:rsidR="00DB479F">
        <w:rPr>
          <w:szCs w:val="22"/>
          <w:lang w:val="en-AU"/>
        </w:rPr>
        <w:t>different types of people</w:t>
      </w:r>
      <w:r w:rsidR="00F436F5">
        <w:rPr>
          <w:szCs w:val="22"/>
          <w:lang w:val="en-AU"/>
        </w:rPr>
        <w:t xml:space="preserve">, including those on low </w:t>
      </w:r>
      <w:r w:rsidR="00DB479F">
        <w:rPr>
          <w:szCs w:val="22"/>
          <w:lang w:val="en-AU"/>
        </w:rPr>
        <w:t xml:space="preserve">incomes or concessions, or highly engaged customers versus those with little market engagement. </w:t>
      </w:r>
    </w:p>
    <w:p w14:paraId="02587F61" w14:textId="7470B3BF" w:rsidR="00DC34EF" w:rsidRDefault="00DB479F" w:rsidP="00DC34EF">
      <w:pPr>
        <w:rPr>
          <w:szCs w:val="22"/>
          <w:lang w:val="en-AU"/>
        </w:rPr>
      </w:pPr>
      <w:r>
        <w:rPr>
          <w:szCs w:val="22"/>
          <w:lang w:val="en-AU"/>
        </w:rPr>
        <w:t xml:space="preserve">The Victorian </w:t>
      </w:r>
      <w:r w:rsidR="006D426B">
        <w:rPr>
          <w:szCs w:val="22"/>
          <w:lang w:val="en-AU"/>
        </w:rPr>
        <w:t>Government should analyse:</w:t>
      </w:r>
    </w:p>
    <w:p w14:paraId="035E5EB7" w14:textId="1ACB21C3" w:rsidR="006D426B" w:rsidRPr="006D426B" w:rsidRDefault="00F436F5" w:rsidP="006D426B">
      <w:pPr>
        <w:pStyle w:val="ListParagraph"/>
        <w:numPr>
          <w:ilvl w:val="0"/>
          <w:numId w:val="20"/>
        </w:numPr>
        <w:rPr>
          <w:szCs w:val="22"/>
          <w:lang w:val="en-AU"/>
        </w:rPr>
      </w:pPr>
      <w:r>
        <w:rPr>
          <w:szCs w:val="22"/>
          <w:lang w:val="en-AU"/>
        </w:rPr>
        <w:t>h</w:t>
      </w:r>
      <w:r w:rsidR="00DB479F">
        <w:rPr>
          <w:szCs w:val="22"/>
          <w:lang w:val="en-AU"/>
        </w:rPr>
        <w:t>ow high the regulated BSO price will be compared with market offers</w:t>
      </w:r>
    </w:p>
    <w:p w14:paraId="5664570A" w14:textId="77777777" w:rsidR="006D426B" w:rsidRPr="006D426B" w:rsidRDefault="006D426B" w:rsidP="006D426B">
      <w:pPr>
        <w:pStyle w:val="ListParagraph"/>
        <w:numPr>
          <w:ilvl w:val="0"/>
          <w:numId w:val="20"/>
        </w:numPr>
        <w:rPr>
          <w:szCs w:val="22"/>
          <w:lang w:val="en-AU"/>
        </w:rPr>
      </w:pPr>
      <w:r w:rsidRPr="006D426B">
        <w:rPr>
          <w:szCs w:val="22"/>
          <w:lang w:val="en-AU"/>
        </w:rPr>
        <w:t>the estimated distributional impact of the BSO</w:t>
      </w:r>
    </w:p>
    <w:p w14:paraId="626BFC30" w14:textId="51F09D33" w:rsidR="006D426B" w:rsidRPr="006D426B" w:rsidRDefault="00F436F5" w:rsidP="006D426B">
      <w:pPr>
        <w:pStyle w:val="ListParagraph"/>
        <w:numPr>
          <w:ilvl w:val="0"/>
          <w:numId w:val="20"/>
        </w:numPr>
        <w:rPr>
          <w:szCs w:val="22"/>
          <w:lang w:val="en-AU"/>
        </w:rPr>
      </w:pPr>
      <w:r>
        <w:rPr>
          <w:szCs w:val="22"/>
          <w:lang w:val="en-AU"/>
        </w:rPr>
        <w:t>t</w:t>
      </w:r>
      <w:r w:rsidR="006C2760">
        <w:rPr>
          <w:szCs w:val="22"/>
          <w:lang w:val="en-AU"/>
        </w:rPr>
        <w:t>he most appropriate cost components of the regulated price</w:t>
      </w:r>
    </w:p>
    <w:p w14:paraId="63B6AA4E" w14:textId="31B21A53" w:rsidR="006D426B" w:rsidRPr="006D426B" w:rsidRDefault="006D426B" w:rsidP="006D426B">
      <w:pPr>
        <w:pStyle w:val="ListParagraph"/>
        <w:numPr>
          <w:ilvl w:val="0"/>
          <w:numId w:val="20"/>
        </w:numPr>
        <w:rPr>
          <w:szCs w:val="22"/>
          <w:lang w:val="en-AU"/>
        </w:rPr>
      </w:pPr>
      <w:proofErr w:type="gramStart"/>
      <w:r w:rsidRPr="006D426B">
        <w:rPr>
          <w:szCs w:val="22"/>
          <w:lang w:val="en-AU"/>
        </w:rPr>
        <w:t>the</w:t>
      </w:r>
      <w:proofErr w:type="gramEnd"/>
      <w:r w:rsidRPr="006D426B">
        <w:rPr>
          <w:szCs w:val="22"/>
          <w:lang w:val="en-AU"/>
        </w:rPr>
        <w:t xml:space="preserve"> </w:t>
      </w:r>
      <w:r w:rsidR="006C2760">
        <w:rPr>
          <w:szCs w:val="22"/>
          <w:lang w:val="en-AU"/>
        </w:rPr>
        <w:t>consequences</w:t>
      </w:r>
      <w:r w:rsidR="006C2760" w:rsidRPr="006D426B">
        <w:rPr>
          <w:szCs w:val="22"/>
          <w:lang w:val="en-AU"/>
        </w:rPr>
        <w:t xml:space="preserve"> </w:t>
      </w:r>
      <w:r w:rsidRPr="006D426B">
        <w:rPr>
          <w:szCs w:val="22"/>
          <w:lang w:val="en-AU"/>
        </w:rPr>
        <w:t xml:space="preserve">of changes to </w:t>
      </w:r>
      <w:r w:rsidR="006C2760">
        <w:rPr>
          <w:szCs w:val="22"/>
          <w:lang w:val="en-AU"/>
        </w:rPr>
        <w:t xml:space="preserve">the energy </w:t>
      </w:r>
      <w:r w:rsidRPr="006D426B">
        <w:rPr>
          <w:szCs w:val="22"/>
          <w:lang w:val="en-AU"/>
        </w:rPr>
        <w:t>market structure caused by the BSO.</w:t>
      </w:r>
    </w:p>
    <w:p w14:paraId="6DF1789E" w14:textId="77777777" w:rsidR="00DC34EF" w:rsidRDefault="00DC34EF" w:rsidP="00DC34EF">
      <w:pPr>
        <w:pStyle w:val="Heading2"/>
        <w:rPr>
          <w:lang w:val="en-AU"/>
        </w:rPr>
      </w:pPr>
      <w:bookmarkStart w:id="4" w:name="_Toc510527260"/>
      <w:r>
        <w:rPr>
          <w:lang w:val="en-AU"/>
        </w:rPr>
        <w:t>Position of offer in the market</w:t>
      </w:r>
      <w:bookmarkEnd w:id="4"/>
    </w:p>
    <w:p w14:paraId="06713802" w14:textId="14F90AD2" w:rsidR="00DC34EF" w:rsidRDefault="00DC34EF" w:rsidP="00DC34EF">
      <w:pPr>
        <w:rPr>
          <w:szCs w:val="22"/>
          <w:lang w:val="en-AU"/>
        </w:rPr>
      </w:pPr>
      <w:r>
        <w:rPr>
          <w:szCs w:val="22"/>
          <w:lang w:val="en-AU"/>
        </w:rPr>
        <w:t>It is unclear where the BSO is likely to sit in the market</w:t>
      </w:r>
      <w:r w:rsidR="006D426B">
        <w:rPr>
          <w:szCs w:val="22"/>
          <w:lang w:val="en-AU"/>
        </w:rPr>
        <w:t xml:space="preserve"> in relation to other offers</w:t>
      </w:r>
      <w:r>
        <w:rPr>
          <w:szCs w:val="22"/>
          <w:lang w:val="en-AU"/>
        </w:rPr>
        <w:t>. The Review and the Interim Response</w:t>
      </w:r>
      <w:r w:rsidRPr="00B95D58">
        <w:rPr>
          <w:szCs w:val="22"/>
          <w:lang w:val="en-AU"/>
        </w:rPr>
        <w:t xml:space="preserve"> </w:t>
      </w:r>
      <w:r w:rsidR="00EF0B5F">
        <w:rPr>
          <w:szCs w:val="22"/>
          <w:lang w:val="en-AU"/>
        </w:rPr>
        <w:t>envisage</w:t>
      </w:r>
      <w:r>
        <w:rPr>
          <w:szCs w:val="22"/>
          <w:lang w:val="en-AU"/>
        </w:rPr>
        <w:t xml:space="preserve"> the</w:t>
      </w:r>
      <w:r w:rsidRPr="00B95D58">
        <w:rPr>
          <w:szCs w:val="22"/>
          <w:lang w:val="en-AU"/>
        </w:rPr>
        <w:t xml:space="preserve"> BSO would operate as a ‘</w:t>
      </w:r>
      <w:r>
        <w:rPr>
          <w:szCs w:val="22"/>
          <w:lang w:val="en-AU"/>
        </w:rPr>
        <w:t>reasonable</w:t>
      </w:r>
      <w:r w:rsidRPr="00B95D58">
        <w:rPr>
          <w:szCs w:val="22"/>
          <w:lang w:val="en-AU"/>
        </w:rPr>
        <w:t>’, seemingly mid-level offer, with retailers theoretically free to offer other deals</w:t>
      </w:r>
      <w:r>
        <w:rPr>
          <w:szCs w:val="22"/>
          <w:lang w:val="en-AU"/>
        </w:rPr>
        <w:t xml:space="preserve"> </w:t>
      </w:r>
      <w:r w:rsidRPr="00B95D58">
        <w:rPr>
          <w:szCs w:val="22"/>
          <w:lang w:val="en-AU"/>
        </w:rPr>
        <w:t>above or below the BSO’s regulated price.</w:t>
      </w:r>
      <w:r>
        <w:rPr>
          <w:szCs w:val="22"/>
          <w:lang w:val="en-AU"/>
        </w:rPr>
        <w:t xml:space="preserve"> </w:t>
      </w:r>
    </w:p>
    <w:p w14:paraId="2EA62919" w14:textId="77777777" w:rsidR="006C2760" w:rsidRDefault="00DC34EF" w:rsidP="00DC34EF">
      <w:pPr>
        <w:rPr>
          <w:szCs w:val="22"/>
          <w:lang w:val="en-AU"/>
        </w:rPr>
      </w:pPr>
      <w:r>
        <w:rPr>
          <w:szCs w:val="22"/>
          <w:lang w:val="en-AU"/>
        </w:rPr>
        <w:t xml:space="preserve">However, it is uncertain whether the BSO would operate in that way. </w:t>
      </w:r>
    </w:p>
    <w:p w14:paraId="74FC4F18" w14:textId="7F81B8DC" w:rsidR="006C2760" w:rsidRDefault="00DC34EF" w:rsidP="00DC34EF">
      <w:pPr>
        <w:rPr>
          <w:szCs w:val="22"/>
          <w:lang w:val="en-AU"/>
        </w:rPr>
      </w:pPr>
      <w:r>
        <w:rPr>
          <w:szCs w:val="22"/>
          <w:lang w:val="en-AU"/>
        </w:rPr>
        <w:t xml:space="preserve">It could conceivably operate as a floor price, because the BSO does not allow </w:t>
      </w:r>
      <w:r w:rsidR="00C115F2">
        <w:rPr>
          <w:szCs w:val="22"/>
          <w:lang w:val="en-AU"/>
        </w:rPr>
        <w:t xml:space="preserve">for </w:t>
      </w:r>
      <w:r w:rsidR="00010A7E">
        <w:rPr>
          <w:szCs w:val="22"/>
          <w:lang w:val="en-AU"/>
        </w:rPr>
        <w:t>customer acquisition and retention costs</w:t>
      </w:r>
      <w:r w:rsidR="00C115F2">
        <w:rPr>
          <w:szCs w:val="22"/>
          <w:lang w:val="en-AU"/>
        </w:rPr>
        <w:t xml:space="preserve"> </w:t>
      </w:r>
      <w:r w:rsidR="00AC7106">
        <w:rPr>
          <w:szCs w:val="22"/>
          <w:lang w:val="en-AU"/>
        </w:rPr>
        <w:t xml:space="preserve">(CARC) </w:t>
      </w:r>
      <w:r w:rsidR="00010A7E">
        <w:rPr>
          <w:szCs w:val="22"/>
          <w:lang w:val="en-AU"/>
        </w:rPr>
        <w:t xml:space="preserve">or </w:t>
      </w:r>
      <w:r>
        <w:rPr>
          <w:szCs w:val="22"/>
          <w:lang w:val="en-AU"/>
        </w:rPr>
        <w:t xml:space="preserve">headroom </w:t>
      </w:r>
      <w:r w:rsidR="00C115F2">
        <w:rPr>
          <w:szCs w:val="22"/>
          <w:lang w:val="en-AU"/>
        </w:rPr>
        <w:t xml:space="preserve">costs </w:t>
      </w:r>
      <w:r>
        <w:rPr>
          <w:szCs w:val="22"/>
          <w:lang w:val="en-AU"/>
        </w:rPr>
        <w:t>and would constrain retailers’ margins.</w:t>
      </w:r>
      <w:r w:rsidR="006C2760">
        <w:rPr>
          <w:szCs w:val="22"/>
          <w:lang w:val="en-AU"/>
        </w:rPr>
        <w:t xml:space="preserve"> In this scenario, retailer</w:t>
      </w:r>
      <w:r w:rsidR="00024246">
        <w:rPr>
          <w:szCs w:val="22"/>
          <w:lang w:val="en-AU"/>
        </w:rPr>
        <w:t>s</w:t>
      </w:r>
      <w:r w:rsidR="006C2760">
        <w:rPr>
          <w:szCs w:val="22"/>
          <w:lang w:val="en-AU"/>
        </w:rPr>
        <w:t xml:space="preserve"> could respond to the introduction of the BSO by withdrawing other low-cost offers, and concentrate on de</w:t>
      </w:r>
      <w:r w:rsidR="000327D8">
        <w:rPr>
          <w:szCs w:val="22"/>
          <w:lang w:val="en-AU"/>
        </w:rPr>
        <w:t>veloping higher-cost products for</w:t>
      </w:r>
      <w:r w:rsidR="006C2760">
        <w:rPr>
          <w:szCs w:val="22"/>
          <w:lang w:val="en-AU"/>
        </w:rPr>
        <w:t xml:space="preserve"> that part of the market that could be convinced to purchase them.</w:t>
      </w:r>
    </w:p>
    <w:p w14:paraId="46D2803E" w14:textId="555ACB15" w:rsidR="00024246" w:rsidRDefault="00DC34EF" w:rsidP="00DC34EF">
      <w:pPr>
        <w:rPr>
          <w:szCs w:val="22"/>
          <w:lang w:val="en-AU"/>
        </w:rPr>
      </w:pPr>
      <w:r>
        <w:rPr>
          <w:szCs w:val="22"/>
          <w:lang w:val="en-AU"/>
        </w:rPr>
        <w:t>Regardless of whether the BSO is a floor price or a mid-level price, people would be vulnerable to higher pricing above the BSO, particularly if they struggle to engage with the market.</w:t>
      </w:r>
      <w:r w:rsidR="00024246">
        <w:rPr>
          <w:szCs w:val="22"/>
          <w:lang w:val="en-AU"/>
        </w:rPr>
        <w:t xml:space="preserve"> The BSO may not necessarily ameliorate problems stemming from high pressure sales techniques, ‘tick-a-box’ offers, such as when commencing a rental lease, confusing commercial comparison sites that may suggest higher-priced offers, or evergreen market offers, that keep people on uncompetitive prices. </w:t>
      </w:r>
    </w:p>
    <w:p w14:paraId="2B27005C" w14:textId="3DDFDD13" w:rsidR="00DC34EF" w:rsidRDefault="00DC34EF" w:rsidP="00DC34EF">
      <w:pPr>
        <w:rPr>
          <w:szCs w:val="22"/>
          <w:lang w:val="en-AU"/>
        </w:rPr>
      </w:pPr>
      <w:r>
        <w:rPr>
          <w:szCs w:val="22"/>
          <w:lang w:val="en-AU"/>
        </w:rPr>
        <w:t xml:space="preserve">Low-income customers would especially need to be made aware of the BSO and </w:t>
      </w:r>
      <w:r w:rsidR="000327D8">
        <w:rPr>
          <w:szCs w:val="22"/>
          <w:lang w:val="en-AU"/>
        </w:rPr>
        <w:t xml:space="preserve">be </w:t>
      </w:r>
      <w:r>
        <w:rPr>
          <w:szCs w:val="22"/>
          <w:lang w:val="en-AU"/>
        </w:rPr>
        <w:t>encouraged to switch, and regulatory reforms may be required so that all customers default onto the BSO at the end of a benefit or contract period.</w:t>
      </w:r>
    </w:p>
    <w:p w14:paraId="1463536C" w14:textId="77777777" w:rsidR="007A676A" w:rsidRDefault="007A676A" w:rsidP="00DC34EF">
      <w:pPr>
        <w:rPr>
          <w:szCs w:val="22"/>
          <w:lang w:val="en-AU"/>
        </w:rPr>
      </w:pPr>
    </w:p>
    <w:p w14:paraId="41840A89" w14:textId="77777777" w:rsidR="007A676A" w:rsidRDefault="007A676A" w:rsidP="00DC34EF">
      <w:pPr>
        <w:rPr>
          <w:szCs w:val="22"/>
          <w:lang w:val="en-AU"/>
        </w:rPr>
      </w:pPr>
    </w:p>
    <w:p w14:paraId="4BDD3AC4" w14:textId="2E9DCB68" w:rsidR="00010A7E" w:rsidRDefault="00DC34EF" w:rsidP="00DC34EF">
      <w:pPr>
        <w:rPr>
          <w:szCs w:val="22"/>
          <w:lang w:val="en-AU"/>
        </w:rPr>
      </w:pPr>
      <w:r>
        <w:rPr>
          <w:szCs w:val="22"/>
          <w:lang w:val="en-AU"/>
        </w:rPr>
        <w:t xml:space="preserve">However, maximising access to the BSO may cause the BSO to </w:t>
      </w:r>
      <w:r w:rsidRPr="00024246">
        <w:rPr>
          <w:szCs w:val="22"/>
          <w:lang w:val="en-AU"/>
        </w:rPr>
        <w:t>become</w:t>
      </w:r>
      <w:r w:rsidR="00024246">
        <w:rPr>
          <w:szCs w:val="22"/>
          <w:lang w:val="en-AU"/>
        </w:rPr>
        <w:t xml:space="preserve"> the predominant</w:t>
      </w:r>
      <w:r w:rsidRPr="00F436F5">
        <w:rPr>
          <w:szCs w:val="22"/>
          <w:lang w:val="en-AU"/>
        </w:rPr>
        <w:t xml:space="preserve"> </w:t>
      </w:r>
      <w:r w:rsidRPr="00024246">
        <w:rPr>
          <w:szCs w:val="22"/>
          <w:lang w:val="en-AU"/>
        </w:rPr>
        <w:t>p</w:t>
      </w:r>
      <w:r>
        <w:rPr>
          <w:szCs w:val="22"/>
          <w:lang w:val="en-AU"/>
        </w:rPr>
        <w:t xml:space="preserve">rice in the market over time. As noted in the Review’s commissioned analysis, </w:t>
      </w:r>
      <w:r w:rsidR="000327D8">
        <w:rPr>
          <w:szCs w:val="22"/>
          <w:lang w:val="en-AU"/>
        </w:rPr>
        <w:t xml:space="preserve">by </w:t>
      </w:r>
      <w:r>
        <w:rPr>
          <w:szCs w:val="22"/>
          <w:lang w:val="en-AU"/>
        </w:rPr>
        <w:t xml:space="preserve">raising awareness of price regulation the Victorian government may inadvertently </w:t>
      </w:r>
    </w:p>
    <w:p w14:paraId="7E790C93" w14:textId="77777777" w:rsidR="00010A7E" w:rsidRDefault="00DC34EF" w:rsidP="00F436F5">
      <w:pPr>
        <w:ind w:left="720"/>
        <w:rPr>
          <w:i/>
          <w:szCs w:val="22"/>
          <w:lang w:val="en-AU"/>
        </w:rPr>
      </w:pPr>
      <w:proofErr w:type="spellStart"/>
      <w:r w:rsidRPr="00F436F5">
        <w:rPr>
          <w:i/>
          <w:szCs w:val="22"/>
          <w:lang w:val="en-AU"/>
        </w:rPr>
        <w:t>‘</w:t>
      </w:r>
      <w:proofErr w:type="gramStart"/>
      <w:r w:rsidRPr="00F436F5">
        <w:rPr>
          <w:i/>
          <w:szCs w:val="22"/>
          <w:lang w:val="en-AU"/>
        </w:rPr>
        <w:t>cause</w:t>
      </w:r>
      <w:proofErr w:type="spellEnd"/>
      <w:proofErr w:type="gramEnd"/>
      <w:r w:rsidRPr="00F436F5">
        <w:rPr>
          <w:i/>
          <w:szCs w:val="22"/>
          <w:lang w:val="en-AU"/>
        </w:rPr>
        <w:t xml:space="preserve"> some confusion about whether customers can still access competitive offers and there may potentially be unwarranted assumptions that the regulated price must be better than a competitive price’. </w:t>
      </w:r>
    </w:p>
    <w:p w14:paraId="14902850" w14:textId="2ED70D4B" w:rsidR="00010A7E" w:rsidRPr="00F436F5" w:rsidRDefault="00010A7E">
      <w:pPr>
        <w:rPr>
          <w:szCs w:val="22"/>
          <w:lang w:val="en-AU"/>
        </w:rPr>
      </w:pPr>
      <w:r w:rsidRPr="00F436F5">
        <w:rPr>
          <w:szCs w:val="22"/>
          <w:lang w:val="en-AU"/>
        </w:rPr>
        <w:t>And that</w:t>
      </w:r>
      <w:r>
        <w:rPr>
          <w:szCs w:val="22"/>
          <w:lang w:val="en-AU"/>
        </w:rPr>
        <w:t xml:space="preserve"> a</w:t>
      </w:r>
    </w:p>
    <w:p w14:paraId="1E2CA980" w14:textId="69FB0D0C" w:rsidR="00010A7E" w:rsidRPr="00F436F5" w:rsidRDefault="00DC34EF" w:rsidP="00F436F5">
      <w:pPr>
        <w:ind w:left="720"/>
        <w:rPr>
          <w:i/>
          <w:szCs w:val="22"/>
          <w:lang w:val="en-AU"/>
        </w:rPr>
      </w:pPr>
      <w:r w:rsidRPr="00F436F5">
        <w:rPr>
          <w:i/>
          <w:szCs w:val="22"/>
          <w:lang w:val="en-AU"/>
        </w:rPr>
        <w:t>‘</w:t>
      </w:r>
      <w:proofErr w:type="gramStart"/>
      <w:r w:rsidRPr="00F436F5">
        <w:rPr>
          <w:i/>
          <w:szCs w:val="22"/>
          <w:lang w:val="en-AU"/>
        </w:rPr>
        <w:t>regulated</w:t>
      </w:r>
      <w:proofErr w:type="gramEnd"/>
      <w:r w:rsidRPr="00F436F5">
        <w:rPr>
          <w:i/>
          <w:szCs w:val="22"/>
          <w:lang w:val="en-AU"/>
        </w:rPr>
        <w:t xml:space="preserve"> tariff may also be viewed as being more predictable and a “safer” choice than a tariff set by a business’.</w:t>
      </w:r>
      <w:r w:rsidRPr="00F436F5">
        <w:rPr>
          <w:rStyle w:val="FootnoteReference"/>
          <w:szCs w:val="22"/>
          <w:lang w:val="en-AU"/>
        </w:rPr>
        <w:footnoteReference w:id="2"/>
      </w:r>
      <w:r w:rsidRPr="00F436F5">
        <w:rPr>
          <w:i/>
          <w:szCs w:val="22"/>
          <w:lang w:val="en-AU"/>
        </w:rPr>
        <w:t xml:space="preserve"> </w:t>
      </w:r>
    </w:p>
    <w:p w14:paraId="120E501D" w14:textId="7D3C6B49" w:rsidR="00DC34EF" w:rsidRPr="00F436F5" w:rsidRDefault="00DC34EF">
      <w:pPr>
        <w:rPr>
          <w:i/>
          <w:szCs w:val="22"/>
          <w:lang w:val="en-AU"/>
        </w:rPr>
      </w:pPr>
      <w:r>
        <w:rPr>
          <w:szCs w:val="22"/>
          <w:lang w:val="en-AU"/>
        </w:rPr>
        <w:t xml:space="preserve">These perceptions </w:t>
      </w:r>
      <w:r w:rsidR="00785BE4">
        <w:rPr>
          <w:szCs w:val="22"/>
          <w:lang w:val="en-AU"/>
        </w:rPr>
        <w:t>may</w:t>
      </w:r>
      <w:r>
        <w:rPr>
          <w:szCs w:val="22"/>
          <w:lang w:val="en-AU"/>
        </w:rPr>
        <w:t xml:space="preserve"> </w:t>
      </w:r>
      <w:r w:rsidR="00010A7E">
        <w:rPr>
          <w:szCs w:val="22"/>
          <w:lang w:val="en-AU"/>
        </w:rPr>
        <w:t>widen uptake of the BSO</w:t>
      </w:r>
      <w:r>
        <w:rPr>
          <w:szCs w:val="22"/>
          <w:lang w:val="en-AU"/>
        </w:rPr>
        <w:t>.</w:t>
      </w:r>
      <w:r w:rsidR="00024246">
        <w:rPr>
          <w:szCs w:val="22"/>
          <w:lang w:val="en-AU"/>
        </w:rPr>
        <w:t xml:space="preserve"> In this scenario, the only active part of the market </w:t>
      </w:r>
      <w:r w:rsidR="00010A7E">
        <w:rPr>
          <w:szCs w:val="22"/>
          <w:lang w:val="en-AU"/>
        </w:rPr>
        <w:t>may be where retailers can squeeze additional cost reductions through ‘conditional’ offers, such as electronic billing and on-time p</w:t>
      </w:r>
      <w:r w:rsidR="007E7F6F">
        <w:rPr>
          <w:szCs w:val="22"/>
          <w:lang w:val="en-AU"/>
        </w:rPr>
        <w:t>ayment, which may be inaccessible</w:t>
      </w:r>
      <w:r w:rsidR="00010A7E">
        <w:rPr>
          <w:szCs w:val="22"/>
          <w:lang w:val="en-AU"/>
        </w:rPr>
        <w:t xml:space="preserve"> to the most disadvantaged households, leaving them on the highest priced </w:t>
      </w:r>
      <w:r w:rsidR="00F436F5">
        <w:rPr>
          <w:szCs w:val="22"/>
          <w:lang w:val="en-AU"/>
        </w:rPr>
        <w:t>‘full-service offer’</w:t>
      </w:r>
      <w:r w:rsidR="00010A7E">
        <w:rPr>
          <w:szCs w:val="22"/>
          <w:lang w:val="en-AU"/>
        </w:rPr>
        <w:t>.</w:t>
      </w:r>
    </w:p>
    <w:p w14:paraId="673C4649" w14:textId="5D5192A5" w:rsidR="00DC34EF" w:rsidRPr="00183D34" w:rsidRDefault="00010A7E" w:rsidP="00DC34EF">
      <w:pPr>
        <w:rPr>
          <w:szCs w:val="22"/>
          <w:lang w:val="en-AU"/>
        </w:rPr>
      </w:pPr>
      <w:r>
        <w:rPr>
          <w:szCs w:val="22"/>
          <w:lang w:val="en-AU"/>
        </w:rPr>
        <w:t>If this scenario eventuates, then a great deal hinges on the ability of the regulator to set a ‘fair price’ without reference to market prices, as there may be little market activity to draw from.</w:t>
      </w:r>
    </w:p>
    <w:p w14:paraId="44628015" w14:textId="77777777" w:rsidR="00DC34EF" w:rsidRDefault="00DC34EF" w:rsidP="00DC34EF">
      <w:pPr>
        <w:pStyle w:val="Heading2"/>
        <w:rPr>
          <w:lang w:val="en-AU"/>
        </w:rPr>
      </w:pPr>
      <w:bookmarkStart w:id="5" w:name="_Toc510527261"/>
      <w:r>
        <w:rPr>
          <w:lang w:val="en-AU"/>
        </w:rPr>
        <w:t>Distributional impact of offer</w:t>
      </w:r>
      <w:bookmarkEnd w:id="5"/>
    </w:p>
    <w:p w14:paraId="6565F33F" w14:textId="77777777" w:rsidR="00231AED" w:rsidRDefault="00231AED" w:rsidP="00231AED">
      <w:pPr>
        <w:rPr>
          <w:szCs w:val="22"/>
          <w:lang w:val="en-AU"/>
        </w:rPr>
      </w:pPr>
      <w:r>
        <w:rPr>
          <w:szCs w:val="22"/>
          <w:lang w:val="en-AU"/>
        </w:rPr>
        <w:t>It is difficult to assess the impact of the BSO if we cannot reliably determine the proportions of low-income households that may be either worse off or better off.</w:t>
      </w:r>
    </w:p>
    <w:p w14:paraId="3AC14334" w14:textId="693CCF9C" w:rsidR="00DC34EF" w:rsidRDefault="00F436F5" w:rsidP="00DC34EF">
      <w:pPr>
        <w:rPr>
          <w:szCs w:val="22"/>
          <w:lang w:val="en-AU"/>
        </w:rPr>
      </w:pPr>
      <w:r>
        <w:rPr>
          <w:szCs w:val="22"/>
          <w:lang w:val="en-AU"/>
        </w:rPr>
        <w:t>The Review’s commissioned</w:t>
      </w:r>
      <w:r w:rsidR="00DC34EF">
        <w:rPr>
          <w:szCs w:val="22"/>
          <w:lang w:val="en-AU"/>
        </w:rPr>
        <w:t xml:space="preserve"> analysis concluded ‘passive’ customers tend to benefit from price regulation, while active customers who value choice may be worse off. Price dispersion is typically lower in markets with price controls, which benefits customers who </w:t>
      </w:r>
      <w:r w:rsidR="00010A7E">
        <w:rPr>
          <w:szCs w:val="22"/>
          <w:lang w:val="en-AU"/>
        </w:rPr>
        <w:t xml:space="preserve">cannot or do </w:t>
      </w:r>
      <w:r w:rsidR="00DC34EF">
        <w:rPr>
          <w:szCs w:val="22"/>
          <w:lang w:val="en-AU"/>
        </w:rPr>
        <w:t>not shop around.</w:t>
      </w:r>
      <w:r w:rsidR="00DC34EF">
        <w:rPr>
          <w:rStyle w:val="FootnoteReference"/>
          <w:szCs w:val="22"/>
          <w:lang w:val="en-AU"/>
        </w:rPr>
        <w:footnoteReference w:id="3"/>
      </w:r>
      <w:r w:rsidR="00DC34EF">
        <w:rPr>
          <w:szCs w:val="22"/>
          <w:lang w:val="en-AU"/>
        </w:rPr>
        <w:t xml:space="preserve">  </w:t>
      </w:r>
    </w:p>
    <w:p w14:paraId="55FDF4C5" w14:textId="3A234477" w:rsidR="00DE268D" w:rsidRDefault="00DE268D" w:rsidP="00DC34EF">
      <w:pPr>
        <w:rPr>
          <w:szCs w:val="22"/>
          <w:lang w:val="en-AU"/>
        </w:rPr>
      </w:pPr>
      <w:r>
        <w:rPr>
          <w:szCs w:val="22"/>
          <w:lang w:val="en-AU"/>
        </w:rPr>
        <w:t>We do not currently have information about which consumers tend to be ‘passive’ customers. If low-income and vulnerable customers are predominantly ‘passive’ customers, then successful price regulation may make them better off overall. This is especially the case if there are mechanisms to ensure these consumers will transition to the regulated price, and there are strong hardship and government supports for the minority who may face higher prices.</w:t>
      </w:r>
    </w:p>
    <w:p w14:paraId="0C4E7CA7" w14:textId="66636E92" w:rsidR="00DC34EF" w:rsidRDefault="00DC34EF" w:rsidP="00DC34EF">
      <w:pPr>
        <w:rPr>
          <w:szCs w:val="22"/>
          <w:lang w:val="en-AU"/>
        </w:rPr>
      </w:pPr>
      <w:r>
        <w:rPr>
          <w:szCs w:val="22"/>
          <w:lang w:val="en-AU"/>
        </w:rPr>
        <w:t>However, there is a lack of publically available information on how low-income and vulnerable customers are currently distributed across the range of offers in the market. Based on member feedba</w:t>
      </w:r>
      <w:r w:rsidR="00873D7C">
        <w:rPr>
          <w:szCs w:val="22"/>
          <w:lang w:val="en-AU"/>
        </w:rPr>
        <w:t>ck, some</w:t>
      </w:r>
      <w:r>
        <w:rPr>
          <w:szCs w:val="22"/>
          <w:lang w:val="en-AU"/>
        </w:rPr>
        <w:t xml:space="preserve"> low-income and vulnerable customers will be on relatively high-priced deals because they face barriers to shopping around and pressuring their existing retailer for a better deal. Those barriers include digital exclusion, poor credit rati</w:t>
      </w:r>
      <w:r w:rsidR="00D8337B">
        <w:rPr>
          <w:szCs w:val="22"/>
          <w:lang w:val="en-AU"/>
        </w:rPr>
        <w:t>ngs and</w:t>
      </w:r>
      <w:r w:rsidR="00224E0D">
        <w:rPr>
          <w:szCs w:val="22"/>
          <w:lang w:val="en-AU"/>
        </w:rPr>
        <w:t xml:space="preserve"> payment histories, literacy or</w:t>
      </w:r>
      <w:r w:rsidR="00D8337B">
        <w:rPr>
          <w:szCs w:val="22"/>
          <w:lang w:val="en-AU"/>
        </w:rPr>
        <w:t xml:space="preserve"> language barriers, health problems, family violence, and other personal stresses that make searching for an energy deal impossible or a low priority.</w:t>
      </w:r>
    </w:p>
    <w:p w14:paraId="53307EE5" w14:textId="3AC1485D" w:rsidR="00031584" w:rsidRDefault="00DC34EF" w:rsidP="00DC34EF">
      <w:pPr>
        <w:rPr>
          <w:szCs w:val="22"/>
          <w:lang w:val="en-AU"/>
        </w:rPr>
      </w:pPr>
      <w:r>
        <w:rPr>
          <w:szCs w:val="22"/>
          <w:lang w:val="en-AU"/>
        </w:rPr>
        <w:t>We also recognise some low-income households will currently be enjoying the most competitive deals in the market, including customers who have accessed lower rates through their retailer’s hardship program, customers who have been assisted by community organisations to find a good value deal, and price-seekers who are energy ‘budget-shoppers’ in a similar way to groceries a</w:t>
      </w:r>
      <w:r w:rsidR="003D68DF">
        <w:rPr>
          <w:szCs w:val="22"/>
          <w:lang w:val="en-AU"/>
        </w:rPr>
        <w:t>nd other goods and services.</w:t>
      </w:r>
    </w:p>
    <w:p w14:paraId="3137E37C" w14:textId="2081EC75" w:rsidR="00DC34EF" w:rsidRDefault="00031584" w:rsidP="00DC34EF">
      <w:pPr>
        <w:rPr>
          <w:szCs w:val="22"/>
          <w:lang w:val="en-AU"/>
        </w:rPr>
      </w:pPr>
      <w:r>
        <w:t>Research conducted in 2016 showed 28 per cent of vulnerable</w:t>
      </w:r>
      <w:r w:rsidR="00E77D09">
        <w:t>, low-</w:t>
      </w:r>
      <w:r>
        <w:t>income households had switched energy provider or plan in the past 12 months, the second h</w:t>
      </w:r>
      <w:r w:rsidR="00224E0D">
        <w:t xml:space="preserve">ighest switching rate among the </w:t>
      </w:r>
      <w:r w:rsidR="00E77D09">
        <w:t>households</w:t>
      </w:r>
      <w:r>
        <w:t xml:space="preserve"> surveyed. </w:t>
      </w:r>
      <w:r w:rsidR="00436E6A">
        <w:t>Secure, higher income households had a lower switching rate of 21 per cent.</w:t>
      </w:r>
      <w:r w:rsidR="00436E6A">
        <w:rPr>
          <w:rStyle w:val="FootnoteReference"/>
        </w:rPr>
        <w:footnoteReference w:id="4"/>
      </w:r>
      <w:r w:rsidR="00436E6A">
        <w:t xml:space="preserve"> </w:t>
      </w:r>
      <w:r>
        <w:t>This</w:t>
      </w:r>
      <w:r w:rsidR="00436E6A">
        <w:t xml:space="preserve"> analysis</w:t>
      </w:r>
      <w:r>
        <w:t xml:space="preserve"> suggests that </w:t>
      </w:r>
      <w:r w:rsidR="00E77D09">
        <w:t>while</w:t>
      </w:r>
      <w:r>
        <w:t xml:space="preserve"> the majority of vulnerable</w:t>
      </w:r>
      <w:r w:rsidR="00231AED">
        <w:t>,</w:t>
      </w:r>
      <w:r>
        <w:t xml:space="preserve"> </w:t>
      </w:r>
      <w:r w:rsidR="00436E6A">
        <w:t>low-</w:t>
      </w:r>
      <w:r>
        <w:t xml:space="preserve">income households </w:t>
      </w:r>
      <w:r w:rsidR="00436E6A">
        <w:t xml:space="preserve">may </w:t>
      </w:r>
      <w:r>
        <w:t>face searching and switching barriers, a significant proportion of tho</w:t>
      </w:r>
      <w:r w:rsidR="0097670D">
        <w:t>se households seem to be engaging</w:t>
      </w:r>
      <w:r>
        <w:t xml:space="preserve"> with the market. However, we do not know whether customers are enjoying relatively good value deals as a result of switching.</w:t>
      </w:r>
      <w:r w:rsidR="00DC34EF">
        <w:rPr>
          <w:szCs w:val="22"/>
          <w:lang w:val="en-AU"/>
        </w:rPr>
        <w:t xml:space="preserve"> </w:t>
      </w:r>
    </w:p>
    <w:p w14:paraId="321DFCBD" w14:textId="77777777" w:rsidR="00DC34EF" w:rsidRDefault="00DC34EF" w:rsidP="00DC34EF">
      <w:pPr>
        <w:pStyle w:val="Heading2"/>
        <w:rPr>
          <w:lang w:val="en-AU"/>
        </w:rPr>
      </w:pPr>
      <w:bookmarkStart w:id="6" w:name="_Toc510527262"/>
      <w:r>
        <w:rPr>
          <w:lang w:val="en-AU"/>
        </w:rPr>
        <w:t>Composition of offer</w:t>
      </w:r>
      <w:bookmarkEnd w:id="6"/>
    </w:p>
    <w:p w14:paraId="1692B3E8" w14:textId="52DC8C5F" w:rsidR="00DC34EF" w:rsidRDefault="00231C03" w:rsidP="00DC34EF">
      <w:pPr>
        <w:rPr>
          <w:szCs w:val="22"/>
          <w:lang w:val="en-AU"/>
        </w:rPr>
      </w:pPr>
      <w:r>
        <w:rPr>
          <w:szCs w:val="22"/>
          <w:lang w:val="en-AU"/>
        </w:rPr>
        <w:t xml:space="preserve">Energy bills are made up of wholesale, network, environmental/policy and retail costs. </w:t>
      </w:r>
      <w:r w:rsidR="000C6AC3">
        <w:rPr>
          <w:szCs w:val="22"/>
          <w:lang w:val="en-AU"/>
        </w:rPr>
        <w:t xml:space="preserve">The BSO is designed to constrain the retail component of the bill. </w:t>
      </w:r>
      <w:r w:rsidR="00DB7A7A">
        <w:rPr>
          <w:szCs w:val="22"/>
          <w:lang w:val="en-AU"/>
        </w:rPr>
        <w:t>VCOSS agrees with the Review’s</w:t>
      </w:r>
      <w:r w:rsidR="00DC34EF">
        <w:rPr>
          <w:szCs w:val="22"/>
          <w:lang w:val="en-AU"/>
        </w:rPr>
        <w:t xml:space="preserve"> </w:t>
      </w:r>
      <w:r w:rsidR="00DB7A7A">
        <w:rPr>
          <w:szCs w:val="22"/>
          <w:lang w:val="en-AU"/>
        </w:rPr>
        <w:t>concerns</w:t>
      </w:r>
      <w:r w:rsidR="00DC34EF">
        <w:rPr>
          <w:szCs w:val="22"/>
          <w:lang w:val="en-AU"/>
        </w:rPr>
        <w:t xml:space="preserve"> about Victoria’s high retail costs, which lead the nation at </w:t>
      </w:r>
      <w:r>
        <w:rPr>
          <w:szCs w:val="22"/>
          <w:lang w:val="en-AU"/>
        </w:rPr>
        <w:t xml:space="preserve">approximately </w:t>
      </w:r>
      <w:r w:rsidR="00DC34EF">
        <w:rPr>
          <w:szCs w:val="22"/>
          <w:lang w:val="en-AU"/>
        </w:rPr>
        <w:t>30 per cent of the total bill.</w:t>
      </w:r>
      <w:r w:rsidR="00DC34EF">
        <w:rPr>
          <w:rStyle w:val="FootnoteReference"/>
          <w:szCs w:val="22"/>
          <w:lang w:val="en-AU"/>
        </w:rPr>
        <w:footnoteReference w:id="5"/>
      </w:r>
      <w:r w:rsidR="00DC34EF">
        <w:rPr>
          <w:szCs w:val="22"/>
          <w:lang w:val="en-AU"/>
        </w:rPr>
        <w:t xml:space="preserve"> </w:t>
      </w:r>
      <w:r w:rsidR="00031480">
        <w:rPr>
          <w:szCs w:val="22"/>
          <w:lang w:val="en-AU"/>
        </w:rPr>
        <w:t xml:space="preserve">Compared with other jurisdictions in the National Electricity Market, </w:t>
      </w:r>
      <w:r w:rsidR="008D6DC8">
        <w:rPr>
          <w:szCs w:val="22"/>
          <w:lang w:val="en-AU"/>
        </w:rPr>
        <w:t xml:space="preserve">retail margins are somewhat higher in Victoria, and retail charges have been a bigger driver of price increases </w:t>
      </w:r>
      <w:r w:rsidR="000C6AC3">
        <w:rPr>
          <w:szCs w:val="22"/>
          <w:lang w:val="en-AU"/>
        </w:rPr>
        <w:t xml:space="preserve">in Victoria </w:t>
      </w:r>
      <w:r w:rsidR="00224E0D">
        <w:rPr>
          <w:szCs w:val="22"/>
          <w:lang w:val="en-AU"/>
        </w:rPr>
        <w:t>over the past decade</w:t>
      </w:r>
      <w:r w:rsidR="008D6DC8">
        <w:rPr>
          <w:szCs w:val="22"/>
          <w:lang w:val="en-AU"/>
        </w:rPr>
        <w:t>.</w:t>
      </w:r>
      <w:r w:rsidR="008D6DC8">
        <w:rPr>
          <w:rStyle w:val="FootnoteReference"/>
          <w:szCs w:val="22"/>
          <w:lang w:val="en-AU"/>
        </w:rPr>
        <w:footnoteReference w:id="6"/>
      </w:r>
      <w:r w:rsidR="008D6DC8">
        <w:rPr>
          <w:szCs w:val="22"/>
          <w:lang w:val="en-AU"/>
        </w:rPr>
        <w:t xml:space="preserve"> It</w:t>
      </w:r>
      <w:r w:rsidR="00224E0D">
        <w:rPr>
          <w:szCs w:val="22"/>
          <w:lang w:val="en-AU"/>
        </w:rPr>
        <w:t xml:space="preserve"> remains unclear </w:t>
      </w:r>
      <w:r w:rsidR="008D6DC8">
        <w:rPr>
          <w:szCs w:val="22"/>
          <w:lang w:val="en-AU"/>
        </w:rPr>
        <w:t>why the retail component of the bill is higher in Victoria than elsewhere</w:t>
      </w:r>
      <w:r w:rsidR="00DD12A6">
        <w:rPr>
          <w:szCs w:val="22"/>
          <w:lang w:val="en-AU"/>
        </w:rPr>
        <w:t>.</w:t>
      </w:r>
    </w:p>
    <w:p w14:paraId="38E6E0E3" w14:textId="5A15CF16" w:rsidR="00780769" w:rsidRPr="00F436F5" w:rsidRDefault="00AC7106" w:rsidP="00557074">
      <w:pPr>
        <w:rPr>
          <w:szCs w:val="22"/>
          <w:lang w:val="en-AU"/>
        </w:rPr>
      </w:pPr>
      <w:r>
        <w:rPr>
          <w:szCs w:val="22"/>
          <w:lang w:val="en-AU"/>
        </w:rPr>
        <w:t xml:space="preserve">In any BSO proposal, the Victorian Government should </w:t>
      </w:r>
      <w:r w:rsidR="00DC34EF" w:rsidRPr="008D4F6D">
        <w:rPr>
          <w:szCs w:val="22"/>
          <w:lang w:val="en-AU"/>
        </w:rPr>
        <w:t>identify exactly which costs make up th</w:t>
      </w:r>
      <w:r w:rsidR="00C34948" w:rsidRPr="008D4F6D">
        <w:rPr>
          <w:szCs w:val="22"/>
          <w:lang w:val="en-AU"/>
        </w:rPr>
        <w:t>e retail component beyond CARC and headroom</w:t>
      </w:r>
      <w:r>
        <w:rPr>
          <w:szCs w:val="22"/>
          <w:lang w:val="en-AU"/>
        </w:rPr>
        <w:t xml:space="preserve">, </w:t>
      </w:r>
      <w:r w:rsidR="00C34948" w:rsidRPr="008D4F6D">
        <w:rPr>
          <w:szCs w:val="22"/>
          <w:lang w:val="en-AU"/>
        </w:rPr>
        <w:t>includi</w:t>
      </w:r>
      <w:r w:rsidR="001C531C" w:rsidRPr="008D4F6D">
        <w:rPr>
          <w:szCs w:val="22"/>
          <w:lang w:val="en-AU"/>
        </w:rPr>
        <w:t xml:space="preserve">ng </w:t>
      </w:r>
      <w:r w:rsidR="00984E9C" w:rsidRPr="00BF01B0">
        <w:rPr>
          <w:szCs w:val="22"/>
          <w:lang w:val="en-AU"/>
        </w:rPr>
        <w:t xml:space="preserve">costs to serve, </w:t>
      </w:r>
      <w:r w:rsidR="001C531C" w:rsidRPr="00BF01B0">
        <w:rPr>
          <w:szCs w:val="22"/>
          <w:lang w:val="en-AU"/>
        </w:rPr>
        <w:t>regulatory compliance,</w:t>
      </w:r>
      <w:r w:rsidR="00984E9C" w:rsidRPr="00BF01B0">
        <w:rPr>
          <w:szCs w:val="22"/>
          <w:lang w:val="en-AU"/>
        </w:rPr>
        <w:t xml:space="preserve"> debt and</w:t>
      </w:r>
      <w:r w:rsidR="00C34948" w:rsidRPr="00BF01B0">
        <w:rPr>
          <w:szCs w:val="22"/>
          <w:lang w:val="en-AU"/>
        </w:rPr>
        <w:t xml:space="preserve"> financing</w:t>
      </w:r>
      <w:r w:rsidRPr="00BF01B0">
        <w:rPr>
          <w:szCs w:val="22"/>
          <w:lang w:val="en-AU"/>
        </w:rPr>
        <w:t>,</w:t>
      </w:r>
      <w:r w:rsidR="00C34948" w:rsidRPr="00BF01B0">
        <w:rPr>
          <w:szCs w:val="22"/>
          <w:lang w:val="en-AU"/>
        </w:rPr>
        <w:t xml:space="preserve"> etc.</w:t>
      </w:r>
    </w:p>
    <w:p w14:paraId="597B57D5" w14:textId="19CEB6F8" w:rsidR="00780769" w:rsidRDefault="00DD12A6" w:rsidP="00DC34EF">
      <w:pPr>
        <w:rPr>
          <w:szCs w:val="22"/>
          <w:lang w:val="en-AU"/>
        </w:rPr>
      </w:pPr>
      <w:r>
        <w:rPr>
          <w:szCs w:val="22"/>
          <w:lang w:val="en-AU"/>
        </w:rPr>
        <w:t>We share the Review’s concern that some r</w:t>
      </w:r>
      <w:r w:rsidR="00C34948">
        <w:rPr>
          <w:szCs w:val="22"/>
          <w:lang w:val="en-AU"/>
        </w:rPr>
        <w:t xml:space="preserve">etail costs, including CARC, may be </w:t>
      </w:r>
      <w:r>
        <w:rPr>
          <w:szCs w:val="22"/>
          <w:lang w:val="en-AU"/>
        </w:rPr>
        <w:t xml:space="preserve">excessive </w:t>
      </w:r>
      <w:r w:rsidR="0097670D">
        <w:rPr>
          <w:szCs w:val="22"/>
          <w:lang w:val="en-AU"/>
        </w:rPr>
        <w:t>and do not appear to be</w:t>
      </w:r>
      <w:r>
        <w:rPr>
          <w:szCs w:val="22"/>
          <w:lang w:val="en-AU"/>
        </w:rPr>
        <w:t xml:space="preserve"> co</w:t>
      </w:r>
      <w:r w:rsidR="00C34948">
        <w:rPr>
          <w:szCs w:val="22"/>
          <w:lang w:val="en-AU"/>
        </w:rPr>
        <w:t>nstrained by competition. More fundamentally</w:t>
      </w:r>
      <w:r>
        <w:rPr>
          <w:szCs w:val="22"/>
          <w:lang w:val="en-AU"/>
        </w:rPr>
        <w:t xml:space="preserve">, </w:t>
      </w:r>
      <w:r w:rsidR="0097670D">
        <w:rPr>
          <w:szCs w:val="22"/>
          <w:lang w:val="en-AU"/>
        </w:rPr>
        <w:t>it is</w:t>
      </w:r>
      <w:r w:rsidR="00C34948">
        <w:rPr>
          <w:szCs w:val="22"/>
          <w:lang w:val="en-AU"/>
        </w:rPr>
        <w:t xml:space="preserve"> unclear</w:t>
      </w:r>
      <w:r>
        <w:rPr>
          <w:szCs w:val="22"/>
          <w:lang w:val="en-AU"/>
        </w:rPr>
        <w:t xml:space="preserve"> whether the ‘costs of competition’ such as CARC are producing a net benefit for people in the form of lower price</w:t>
      </w:r>
      <w:r w:rsidR="00C34948">
        <w:rPr>
          <w:szCs w:val="22"/>
          <w:lang w:val="en-AU"/>
        </w:rPr>
        <w:t>s.</w:t>
      </w:r>
    </w:p>
    <w:p w14:paraId="1296CFBE" w14:textId="34EFC47A" w:rsidR="009C385A" w:rsidRDefault="00DD12A6" w:rsidP="00DC34EF">
      <w:pPr>
        <w:rPr>
          <w:szCs w:val="22"/>
          <w:lang w:val="en-AU"/>
        </w:rPr>
      </w:pPr>
      <w:r>
        <w:rPr>
          <w:szCs w:val="22"/>
          <w:lang w:val="en-AU"/>
        </w:rPr>
        <w:t xml:space="preserve">However, </w:t>
      </w:r>
      <w:r w:rsidR="00AC7106">
        <w:rPr>
          <w:szCs w:val="22"/>
          <w:lang w:val="en-AU"/>
        </w:rPr>
        <w:t>we note that e</w:t>
      </w:r>
      <w:r w:rsidR="0097670D">
        <w:rPr>
          <w:szCs w:val="22"/>
          <w:lang w:val="en-AU"/>
        </w:rPr>
        <w:t xml:space="preserve">ach </w:t>
      </w:r>
      <w:r>
        <w:rPr>
          <w:szCs w:val="22"/>
          <w:lang w:val="en-AU"/>
        </w:rPr>
        <w:t>retailer’s BSO</w:t>
      </w:r>
      <w:r w:rsidR="0097670D">
        <w:rPr>
          <w:szCs w:val="22"/>
          <w:lang w:val="en-AU"/>
        </w:rPr>
        <w:t xml:space="preserve"> </w:t>
      </w:r>
      <w:r w:rsidR="00DC34EF">
        <w:rPr>
          <w:szCs w:val="22"/>
          <w:lang w:val="en-AU"/>
        </w:rPr>
        <w:t xml:space="preserve">will still require marketing </w:t>
      </w:r>
      <w:r w:rsidR="000F3953">
        <w:rPr>
          <w:szCs w:val="22"/>
          <w:lang w:val="en-AU"/>
        </w:rPr>
        <w:t xml:space="preserve">by retailers, especially if </w:t>
      </w:r>
      <w:r w:rsidR="00DC34EF">
        <w:rPr>
          <w:szCs w:val="22"/>
          <w:lang w:val="en-AU"/>
        </w:rPr>
        <w:t>government wants to maximise uptake</w:t>
      </w:r>
      <w:r w:rsidR="00AC7106">
        <w:rPr>
          <w:szCs w:val="22"/>
          <w:lang w:val="en-AU"/>
        </w:rPr>
        <w:t>, and it is unclear who bears these costs</w:t>
      </w:r>
      <w:r w:rsidR="00DC34EF">
        <w:rPr>
          <w:szCs w:val="22"/>
          <w:lang w:val="en-AU"/>
        </w:rPr>
        <w:t>. As other jurisdictions have found, the mere availability of benefits for vulnerable customers is not sufficient to ensure those customers t</w:t>
      </w:r>
      <w:r w:rsidR="00224E0D">
        <w:rPr>
          <w:szCs w:val="22"/>
          <w:lang w:val="en-AU"/>
        </w:rPr>
        <w:t>ake up those benefits. O</w:t>
      </w:r>
      <w:r w:rsidR="00DC34EF">
        <w:rPr>
          <w:szCs w:val="22"/>
          <w:lang w:val="en-AU"/>
        </w:rPr>
        <w:t>ther mechanisms are needed to maximise access, such as obligations on retailers to provide information to customers.</w:t>
      </w:r>
      <w:r w:rsidR="00DC34EF">
        <w:rPr>
          <w:rStyle w:val="FootnoteReference"/>
          <w:szCs w:val="22"/>
          <w:lang w:val="en-AU"/>
        </w:rPr>
        <w:footnoteReference w:id="7"/>
      </w:r>
      <w:r w:rsidR="00DC34EF">
        <w:rPr>
          <w:szCs w:val="22"/>
          <w:lang w:val="en-AU"/>
        </w:rPr>
        <w:t xml:space="preserve"> </w:t>
      </w:r>
    </w:p>
    <w:p w14:paraId="13DCDE86" w14:textId="1331A390" w:rsidR="001C531C" w:rsidRDefault="001C531C" w:rsidP="001C531C">
      <w:pPr>
        <w:rPr>
          <w:szCs w:val="22"/>
          <w:lang w:val="en-AU"/>
        </w:rPr>
      </w:pPr>
      <w:r>
        <w:rPr>
          <w:szCs w:val="22"/>
          <w:lang w:val="en-AU"/>
        </w:rPr>
        <w:t>If introduced, the BSO should contain the full suite of customer protections and be accessible t</w:t>
      </w:r>
      <w:r w:rsidR="00873D7C">
        <w:rPr>
          <w:szCs w:val="22"/>
          <w:lang w:val="en-AU"/>
        </w:rPr>
        <w:t xml:space="preserve">o low-income customers who may </w:t>
      </w:r>
      <w:r>
        <w:rPr>
          <w:szCs w:val="22"/>
          <w:lang w:val="en-AU"/>
        </w:rPr>
        <w:t>find it difficult to access some of the lowest price deals in the market.</w:t>
      </w:r>
      <w:r w:rsidR="009C385A">
        <w:rPr>
          <w:szCs w:val="22"/>
          <w:lang w:val="en-AU"/>
        </w:rPr>
        <w:t xml:space="preserve"> For example,</w:t>
      </w:r>
      <w:r>
        <w:rPr>
          <w:szCs w:val="22"/>
          <w:lang w:val="en-AU"/>
        </w:rPr>
        <w:t xml:space="preserve"> </w:t>
      </w:r>
      <w:r w:rsidR="009C385A">
        <w:rPr>
          <w:szCs w:val="22"/>
          <w:lang w:val="en-AU"/>
        </w:rPr>
        <w:t>i</w:t>
      </w:r>
      <w:r>
        <w:rPr>
          <w:szCs w:val="22"/>
          <w:lang w:val="en-AU"/>
        </w:rPr>
        <w:t xml:space="preserve">t should allow for paper bills, Australia Post payments, </w:t>
      </w:r>
      <w:r w:rsidR="009C385A">
        <w:rPr>
          <w:szCs w:val="22"/>
          <w:lang w:val="en-AU"/>
        </w:rPr>
        <w:t xml:space="preserve">access to Centrepay, </w:t>
      </w:r>
      <w:r>
        <w:rPr>
          <w:szCs w:val="22"/>
          <w:lang w:val="en-AU"/>
        </w:rPr>
        <w:t>high-quality call centre services</w:t>
      </w:r>
      <w:r w:rsidR="009C385A">
        <w:rPr>
          <w:szCs w:val="22"/>
          <w:lang w:val="en-AU"/>
        </w:rPr>
        <w:t>, and access to hardship assistance</w:t>
      </w:r>
      <w:r>
        <w:rPr>
          <w:szCs w:val="22"/>
          <w:lang w:val="en-AU"/>
        </w:rPr>
        <w:t>. The maximum regulated price will therefore need to incorporate co</w:t>
      </w:r>
      <w:r w:rsidR="0097670D">
        <w:rPr>
          <w:szCs w:val="22"/>
          <w:lang w:val="en-AU"/>
        </w:rPr>
        <w:t>s</w:t>
      </w:r>
      <w:r w:rsidR="009C385A">
        <w:rPr>
          <w:szCs w:val="22"/>
          <w:lang w:val="en-AU"/>
        </w:rPr>
        <w:t>t component</w:t>
      </w:r>
      <w:r w:rsidR="00231AED">
        <w:rPr>
          <w:szCs w:val="22"/>
          <w:lang w:val="en-AU"/>
        </w:rPr>
        <w:t>s</w:t>
      </w:r>
      <w:r w:rsidR="009C385A">
        <w:rPr>
          <w:szCs w:val="22"/>
          <w:lang w:val="en-AU"/>
        </w:rPr>
        <w:t xml:space="preserve"> for</w:t>
      </w:r>
      <w:r w:rsidR="0097670D">
        <w:rPr>
          <w:szCs w:val="22"/>
          <w:lang w:val="en-AU"/>
        </w:rPr>
        <w:t xml:space="preserve"> these measures</w:t>
      </w:r>
      <w:r w:rsidR="009C385A">
        <w:rPr>
          <w:szCs w:val="22"/>
          <w:lang w:val="en-AU"/>
        </w:rPr>
        <w:t>, appropriately distributed among customers</w:t>
      </w:r>
      <w:r w:rsidR="0097670D">
        <w:rPr>
          <w:szCs w:val="22"/>
          <w:lang w:val="en-AU"/>
        </w:rPr>
        <w:t>.</w:t>
      </w:r>
    </w:p>
    <w:p w14:paraId="45D613DD" w14:textId="2DCE7EC6" w:rsidR="002A5917" w:rsidRDefault="00977DEE" w:rsidP="002A5917">
      <w:pPr>
        <w:rPr>
          <w:szCs w:val="22"/>
          <w:lang w:val="en-AU"/>
        </w:rPr>
      </w:pPr>
      <w:r>
        <w:rPr>
          <w:szCs w:val="22"/>
          <w:lang w:val="en-AU"/>
        </w:rPr>
        <w:t xml:space="preserve">Another cost </w:t>
      </w:r>
      <w:r w:rsidR="009C385A">
        <w:rPr>
          <w:szCs w:val="22"/>
          <w:lang w:val="en-AU"/>
        </w:rPr>
        <w:t>consideration is</w:t>
      </w:r>
      <w:r w:rsidR="002A5917">
        <w:rPr>
          <w:szCs w:val="22"/>
          <w:lang w:val="en-AU"/>
        </w:rPr>
        <w:t xml:space="preserve"> managing wholesale pricing risks. </w:t>
      </w:r>
      <w:r w:rsidR="003A0F47">
        <w:rPr>
          <w:szCs w:val="22"/>
          <w:lang w:val="en-AU"/>
        </w:rPr>
        <w:t xml:space="preserve">These costs appear to </w:t>
      </w:r>
      <w:r w:rsidR="009D7621">
        <w:rPr>
          <w:szCs w:val="22"/>
          <w:lang w:val="en-AU"/>
        </w:rPr>
        <w:t>be attributed</w:t>
      </w:r>
      <w:r w:rsidR="009C385A">
        <w:rPr>
          <w:szCs w:val="22"/>
          <w:lang w:val="en-AU"/>
        </w:rPr>
        <w:t xml:space="preserve"> </w:t>
      </w:r>
      <w:r w:rsidR="00557074">
        <w:rPr>
          <w:szCs w:val="22"/>
          <w:lang w:val="en-AU"/>
        </w:rPr>
        <w:t>to</w:t>
      </w:r>
      <w:r w:rsidR="009C385A">
        <w:rPr>
          <w:szCs w:val="22"/>
          <w:lang w:val="en-AU"/>
        </w:rPr>
        <w:t xml:space="preserve"> the</w:t>
      </w:r>
      <w:r w:rsidR="003A0F47">
        <w:rPr>
          <w:szCs w:val="22"/>
          <w:lang w:val="en-AU"/>
        </w:rPr>
        <w:t xml:space="preserve"> retail component of the bill.</w:t>
      </w:r>
      <w:r w:rsidR="00FF00F8">
        <w:rPr>
          <w:szCs w:val="22"/>
          <w:lang w:val="en-AU"/>
        </w:rPr>
        <w:t xml:space="preserve"> </w:t>
      </w:r>
      <w:r w:rsidR="009D7621">
        <w:rPr>
          <w:szCs w:val="22"/>
          <w:lang w:val="en-AU"/>
        </w:rPr>
        <w:t xml:space="preserve">These </w:t>
      </w:r>
      <w:r w:rsidR="002A5917">
        <w:rPr>
          <w:szCs w:val="22"/>
          <w:lang w:val="en-AU"/>
        </w:rPr>
        <w:t>costs may increase in the years to come if, as proposed, retailers are respons</w:t>
      </w:r>
      <w:r w:rsidR="00164A57">
        <w:rPr>
          <w:szCs w:val="22"/>
          <w:lang w:val="en-AU"/>
        </w:rPr>
        <w:t>ible for complying with the National Energy Guarantee (NEG),</w:t>
      </w:r>
      <w:r w:rsidR="002A5917">
        <w:rPr>
          <w:szCs w:val="22"/>
          <w:lang w:val="en-AU"/>
        </w:rPr>
        <w:t xml:space="preserve"> and the cost of administering wholesale financial instruments becomes more expens</w:t>
      </w:r>
      <w:r w:rsidR="00FF00F8">
        <w:rPr>
          <w:szCs w:val="22"/>
          <w:lang w:val="en-AU"/>
        </w:rPr>
        <w:t>ive</w:t>
      </w:r>
      <w:r w:rsidR="00164A57">
        <w:rPr>
          <w:szCs w:val="22"/>
          <w:lang w:val="en-AU"/>
        </w:rPr>
        <w:t>.</w:t>
      </w:r>
    </w:p>
    <w:p w14:paraId="0CC66892" w14:textId="65E2361D" w:rsidR="00164A57" w:rsidRDefault="00164A57" w:rsidP="00164A57">
      <w:pPr>
        <w:rPr>
          <w:szCs w:val="22"/>
          <w:lang w:val="en-AU"/>
        </w:rPr>
      </w:pPr>
      <w:r>
        <w:rPr>
          <w:szCs w:val="22"/>
          <w:lang w:val="en-AU"/>
        </w:rPr>
        <w:t xml:space="preserve">We also </w:t>
      </w:r>
      <w:r w:rsidR="009D7621">
        <w:rPr>
          <w:szCs w:val="22"/>
          <w:lang w:val="en-AU"/>
        </w:rPr>
        <w:t>observe</w:t>
      </w:r>
      <w:r>
        <w:rPr>
          <w:szCs w:val="22"/>
          <w:lang w:val="en-AU"/>
        </w:rPr>
        <w:t xml:space="preserve"> the BSO does not seek to deal with the fact that the retai</w:t>
      </w:r>
      <w:r w:rsidR="001B5F44">
        <w:rPr>
          <w:szCs w:val="22"/>
          <w:lang w:val="en-AU"/>
        </w:rPr>
        <w:t xml:space="preserve">l component of the bill is </w:t>
      </w:r>
      <w:r>
        <w:rPr>
          <w:szCs w:val="22"/>
          <w:lang w:val="en-AU"/>
        </w:rPr>
        <w:t xml:space="preserve">higher for non-solar households than solar </w:t>
      </w:r>
      <w:r w:rsidRPr="00C9166C">
        <w:rPr>
          <w:szCs w:val="22"/>
          <w:lang w:val="en-AU"/>
        </w:rPr>
        <w:t>households, as shown in Table 1 below.</w:t>
      </w:r>
    </w:p>
    <w:p w14:paraId="7346F699" w14:textId="1CD5FD08" w:rsidR="00C9166C" w:rsidRDefault="00C9166C" w:rsidP="00C9166C">
      <w:pPr>
        <w:pStyle w:val="Caption"/>
        <w:rPr>
          <w:lang w:val="en-AU"/>
        </w:rPr>
      </w:pPr>
      <w:r>
        <w:rPr>
          <w:lang w:val="en-AU"/>
        </w:rPr>
        <w:t xml:space="preserve">Table 1: </w:t>
      </w:r>
      <w:r w:rsidRPr="007F1B3A">
        <w:rPr>
          <w:rFonts w:asciiTheme="majorHAnsi" w:hAnsiTheme="majorHAnsi"/>
          <w:sz w:val="20"/>
          <w:lang w:val="en-AU"/>
        </w:rPr>
        <w:t>Estimated retail proportion (%) of bills for standing offers, market offers (including pay on time discounts) and solar market offers (including pay on time discounts), average annual bill based on the offers</w:t>
      </w:r>
      <w:r>
        <w:rPr>
          <w:rFonts w:asciiTheme="majorHAnsi" w:hAnsiTheme="majorHAnsi"/>
          <w:sz w:val="20"/>
          <w:lang w:val="en-AU"/>
        </w:rPr>
        <w:t xml:space="preserve"> taking effect post January 2018</w:t>
      </w:r>
      <w:r w:rsidRPr="007F1B3A">
        <w:rPr>
          <w:rFonts w:asciiTheme="majorHAnsi" w:hAnsiTheme="majorHAnsi"/>
          <w:sz w:val="20"/>
          <w:lang w:val="en-AU"/>
        </w:rPr>
        <w:t xml:space="preserve"> (</w:t>
      </w:r>
      <w:bookmarkStart w:id="7" w:name="OLE_LINK15"/>
      <w:r w:rsidRPr="007F1B3A">
        <w:rPr>
          <w:rFonts w:asciiTheme="majorHAnsi" w:hAnsiTheme="majorHAnsi"/>
          <w:sz w:val="20"/>
          <w:lang w:val="en-AU"/>
        </w:rPr>
        <w:t>3 kW system</w:t>
      </w:r>
      <w:bookmarkEnd w:id="7"/>
      <w:r w:rsidRPr="007F1B3A">
        <w:rPr>
          <w:rFonts w:asciiTheme="majorHAnsi" w:hAnsiTheme="majorHAnsi"/>
          <w:sz w:val="20"/>
          <w:lang w:val="en-AU"/>
        </w:rPr>
        <w:t>, 4,800kWh per annum, single rate, excluding GST)</w:t>
      </w:r>
    </w:p>
    <w:p w14:paraId="32A65DB7" w14:textId="7F37B299" w:rsidR="00164A57" w:rsidRDefault="00C9166C" w:rsidP="00C9166C">
      <w:pPr>
        <w:jc w:val="center"/>
        <w:rPr>
          <w:szCs w:val="22"/>
          <w:lang w:val="en-AU"/>
        </w:rPr>
      </w:pPr>
      <w:r>
        <w:rPr>
          <w:noProof/>
          <w:lang w:val="en-AU" w:eastAsia="en-AU"/>
        </w:rPr>
        <w:drawing>
          <wp:inline distT="0" distB="0" distL="0" distR="0" wp14:anchorId="16CB885A" wp14:editId="193AA669">
            <wp:extent cx="4572000" cy="2743200"/>
            <wp:effectExtent l="0" t="0" r="0" b="0"/>
            <wp:docPr id="77" name="Chart 7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51D07FE" w14:textId="546A341A" w:rsidR="00AF68A1" w:rsidRPr="00AF68A1" w:rsidRDefault="00AF68A1" w:rsidP="00AF68A1">
      <w:pPr>
        <w:pStyle w:val="Caption"/>
        <w:rPr>
          <w:b w:val="0"/>
          <w:i/>
          <w:lang w:val="en-AU"/>
        </w:rPr>
      </w:pPr>
      <w:r w:rsidRPr="00AF68A1">
        <w:rPr>
          <w:b w:val="0"/>
          <w:i/>
          <w:lang w:val="en-AU"/>
        </w:rPr>
        <w:t xml:space="preserve">Source: St Vincent de Paul Society and </w:t>
      </w:r>
      <w:proofErr w:type="spellStart"/>
      <w:r w:rsidRPr="00AF68A1">
        <w:rPr>
          <w:b w:val="0"/>
          <w:i/>
          <w:lang w:val="en-AU"/>
        </w:rPr>
        <w:t>Alviss</w:t>
      </w:r>
      <w:proofErr w:type="spellEnd"/>
      <w:r w:rsidRPr="00AF68A1">
        <w:rPr>
          <w:b w:val="0"/>
          <w:i/>
          <w:lang w:val="en-AU"/>
        </w:rPr>
        <w:t xml:space="preserve"> Consulting, Victorian Energy Prices January 2018</w:t>
      </w:r>
    </w:p>
    <w:p w14:paraId="3FF2AFF1" w14:textId="77777777" w:rsidR="009D7621" w:rsidRDefault="009D7621" w:rsidP="00DC34EF">
      <w:pPr>
        <w:pStyle w:val="Heading2"/>
        <w:rPr>
          <w:szCs w:val="22"/>
          <w:lang w:val="en-AU"/>
        </w:rPr>
      </w:pPr>
    </w:p>
    <w:p w14:paraId="2EF84D6A" w14:textId="77777777" w:rsidR="009D7621" w:rsidRDefault="009D7621">
      <w:pPr>
        <w:spacing w:before="200"/>
        <w:rPr>
          <w:rFonts w:eastAsiaTheme="majorEastAsia" w:cstheme="majorBidi"/>
          <w:b/>
          <w:bCs/>
          <w:color w:val="E36C0A" w:themeColor="accent6" w:themeShade="BF"/>
          <w:sz w:val="32"/>
          <w:szCs w:val="22"/>
          <w:lang w:val="en-AU"/>
        </w:rPr>
      </w:pPr>
      <w:r>
        <w:rPr>
          <w:szCs w:val="22"/>
          <w:lang w:val="en-AU"/>
        </w:rPr>
        <w:br w:type="page"/>
      </w:r>
    </w:p>
    <w:p w14:paraId="3E329041" w14:textId="696172CF" w:rsidR="00DC34EF" w:rsidRPr="00885D95" w:rsidRDefault="00DC34EF" w:rsidP="00DC34EF">
      <w:pPr>
        <w:pStyle w:val="Heading2"/>
        <w:rPr>
          <w:lang w:val="en-AU"/>
        </w:rPr>
      </w:pPr>
      <w:bookmarkStart w:id="8" w:name="_Toc510527263"/>
      <w:r>
        <w:rPr>
          <w:lang w:val="en-AU"/>
        </w:rPr>
        <w:t>Effect of changes to market structure</w:t>
      </w:r>
      <w:bookmarkEnd w:id="8"/>
    </w:p>
    <w:p w14:paraId="1D1AC088" w14:textId="29D18504" w:rsidR="00FF00F8" w:rsidRDefault="00FF00F8" w:rsidP="00DC34EF">
      <w:pPr>
        <w:rPr>
          <w:szCs w:val="22"/>
          <w:lang w:val="en-AU"/>
        </w:rPr>
      </w:pPr>
      <w:r>
        <w:rPr>
          <w:szCs w:val="22"/>
          <w:lang w:val="en-AU"/>
        </w:rPr>
        <w:t xml:space="preserve">The Review acknowledged price regulation may reduce </w:t>
      </w:r>
      <w:r w:rsidR="009D7621">
        <w:rPr>
          <w:szCs w:val="22"/>
          <w:lang w:val="en-AU"/>
        </w:rPr>
        <w:t>the number of energy retail</w:t>
      </w:r>
      <w:r w:rsidR="001C4C48">
        <w:rPr>
          <w:szCs w:val="22"/>
          <w:lang w:val="en-AU"/>
        </w:rPr>
        <w:t>er</w:t>
      </w:r>
      <w:r w:rsidR="009D7621">
        <w:rPr>
          <w:szCs w:val="22"/>
          <w:lang w:val="en-AU"/>
        </w:rPr>
        <w:t>s</w:t>
      </w:r>
      <w:r>
        <w:rPr>
          <w:szCs w:val="22"/>
          <w:lang w:val="en-AU"/>
        </w:rPr>
        <w:t>, but stated the ‘counter point is that the expansion of market competitors in Victoria has not reduced energy retail prices’.</w:t>
      </w:r>
      <w:r>
        <w:rPr>
          <w:rStyle w:val="FootnoteReference"/>
          <w:szCs w:val="22"/>
          <w:lang w:val="en-AU"/>
        </w:rPr>
        <w:footnoteReference w:id="8"/>
      </w:r>
      <w:r w:rsidR="00DC34EF">
        <w:rPr>
          <w:szCs w:val="22"/>
          <w:lang w:val="en-AU"/>
        </w:rPr>
        <w:t xml:space="preserve"> </w:t>
      </w:r>
      <w:r w:rsidR="00977DEE">
        <w:rPr>
          <w:szCs w:val="22"/>
          <w:lang w:val="en-AU"/>
        </w:rPr>
        <w:t xml:space="preserve">We </w:t>
      </w:r>
      <w:r w:rsidR="001C4C48">
        <w:rPr>
          <w:szCs w:val="22"/>
          <w:lang w:val="en-AU"/>
        </w:rPr>
        <w:t>are</w:t>
      </w:r>
      <w:r w:rsidR="00E96407">
        <w:rPr>
          <w:szCs w:val="22"/>
          <w:lang w:val="en-AU"/>
        </w:rPr>
        <w:t xml:space="preserve"> unclear whether prices would have been higher or lower</w:t>
      </w:r>
      <w:r w:rsidR="002E2896">
        <w:rPr>
          <w:szCs w:val="22"/>
          <w:lang w:val="en-AU"/>
        </w:rPr>
        <w:t xml:space="preserve"> in Victoria if there were fewer retailers.</w:t>
      </w:r>
      <w:r w:rsidR="004776BF">
        <w:rPr>
          <w:szCs w:val="22"/>
          <w:lang w:val="en-AU"/>
        </w:rPr>
        <w:t xml:space="preserve"> </w:t>
      </w:r>
    </w:p>
    <w:p w14:paraId="64EE73C3" w14:textId="77664FD5" w:rsidR="00DC34EF" w:rsidRDefault="002E2896" w:rsidP="00DC34EF">
      <w:pPr>
        <w:rPr>
          <w:szCs w:val="22"/>
          <w:lang w:val="en-AU"/>
        </w:rPr>
      </w:pPr>
      <w:r>
        <w:rPr>
          <w:szCs w:val="22"/>
          <w:lang w:val="en-AU"/>
        </w:rPr>
        <w:t>The BSO</w:t>
      </w:r>
      <w:r w:rsidR="00AF03CB">
        <w:rPr>
          <w:szCs w:val="22"/>
          <w:lang w:val="en-AU"/>
        </w:rPr>
        <w:t xml:space="preserve"> could increase</w:t>
      </w:r>
      <w:r w:rsidR="00DC34EF">
        <w:rPr>
          <w:szCs w:val="22"/>
          <w:lang w:val="en-AU"/>
        </w:rPr>
        <w:t xml:space="preserve"> market concentr</w:t>
      </w:r>
      <w:r>
        <w:rPr>
          <w:szCs w:val="22"/>
          <w:lang w:val="en-AU"/>
        </w:rPr>
        <w:t>ation if it advantages</w:t>
      </w:r>
      <w:r w:rsidR="00DC34EF">
        <w:rPr>
          <w:szCs w:val="22"/>
          <w:lang w:val="en-AU"/>
        </w:rPr>
        <w:t xml:space="preserve"> </w:t>
      </w:r>
      <w:r w:rsidR="009D7621">
        <w:rPr>
          <w:szCs w:val="22"/>
          <w:lang w:val="en-AU"/>
        </w:rPr>
        <w:t>large</w:t>
      </w:r>
      <w:r w:rsidR="00DC34EF">
        <w:rPr>
          <w:szCs w:val="22"/>
          <w:lang w:val="en-AU"/>
        </w:rPr>
        <w:t xml:space="preserve"> retailers over </w:t>
      </w:r>
      <w:r w:rsidR="009D7621">
        <w:rPr>
          <w:szCs w:val="22"/>
          <w:lang w:val="en-AU"/>
        </w:rPr>
        <w:t>smaller ones</w:t>
      </w:r>
      <w:r w:rsidR="00DC34EF">
        <w:rPr>
          <w:szCs w:val="22"/>
          <w:lang w:val="en-AU"/>
        </w:rPr>
        <w:t xml:space="preserve">. </w:t>
      </w:r>
      <w:r>
        <w:rPr>
          <w:szCs w:val="22"/>
          <w:lang w:val="en-AU"/>
        </w:rPr>
        <w:t xml:space="preserve">It appears </w:t>
      </w:r>
      <w:r w:rsidR="00E91C68">
        <w:rPr>
          <w:szCs w:val="22"/>
          <w:lang w:val="en-AU"/>
        </w:rPr>
        <w:t>CARC are</w:t>
      </w:r>
      <w:r w:rsidR="00DC34EF">
        <w:rPr>
          <w:szCs w:val="22"/>
          <w:lang w:val="en-AU"/>
        </w:rPr>
        <w:t xml:space="preserve"> higher for </w:t>
      </w:r>
      <w:r w:rsidR="001C4C48">
        <w:rPr>
          <w:szCs w:val="22"/>
          <w:lang w:val="en-AU"/>
        </w:rPr>
        <w:t>smaller</w:t>
      </w:r>
      <w:r w:rsidR="00DC34EF">
        <w:rPr>
          <w:szCs w:val="22"/>
          <w:lang w:val="en-AU"/>
        </w:rPr>
        <w:t xml:space="preserve"> retailers</w:t>
      </w:r>
      <w:r>
        <w:rPr>
          <w:szCs w:val="22"/>
          <w:lang w:val="en-AU"/>
        </w:rPr>
        <w:t>,</w:t>
      </w:r>
      <w:r w:rsidR="00DC34EF">
        <w:rPr>
          <w:rStyle w:val="FootnoteReference"/>
          <w:szCs w:val="22"/>
          <w:lang w:val="en-AU"/>
        </w:rPr>
        <w:footnoteReference w:id="9"/>
      </w:r>
      <w:r w:rsidR="00DC34EF">
        <w:rPr>
          <w:szCs w:val="22"/>
          <w:lang w:val="en-AU"/>
        </w:rPr>
        <w:t xml:space="preserve"> so</w:t>
      </w:r>
      <w:r w:rsidR="001C4C48">
        <w:rPr>
          <w:szCs w:val="22"/>
          <w:lang w:val="en-AU"/>
        </w:rPr>
        <w:t xml:space="preserve"> their</w:t>
      </w:r>
      <w:r w:rsidR="00DC34EF">
        <w:rPr>
          <w:szCs w:val="22"/>
          <w:lang w:val="en-AU"/>
        </w:rPr>
        <w:t xml:space="preserve"> removal </w:t>
      </w:r>
      <w:r w:rsidR="00856379">
        <w:rPr>
          <w:szCs w:val="22"/>
          <w:lang w:val="en-AU"/>
        </w:rPr>
        <w:t xml:space="preserve">may </w:t>
      </w:r>
      <w:r w:rsidR="001C4C48">
        <w:rPr>
          <w:szCs w:val="22"/>
          <w:lang w:val="en-AU"/>
        </w:rPr>
        <w:t xml:space="preserve">more severely reduce </w:t>
      </w:r>
      <w:r w:rsidR="00856379">
        <w:rPr>
          <w:szCs w:val="22"/>
          <w:lang w:val="en-AU"/>
        </w:rPr>
        <w:t>the margins</w:t>
      </w:r>
      <w:r w:rsidR="00DC34EF">
        <w:rPr>
          <w:szCs w:val="22"/>
          <w:lang w:val="en-AU"/>
        </w:rPr>
        <w:t xml:space="preserve"> of </w:t>
      </w:r>
      <w:r w:rsidR="001C4C48">
        <w:rPr>
          <w:szCs w:val="22"/>
          <w:lang w:val="en-AU"/>
        </w:rPr>
        <w:t>smaller</w:t>
      </w:r>
      <w:r w:rsidR="00DC34EF">
        <w:rPr>
          <w:szCs w:val="22"/>
          <w:lang w:val="en-AU"/>
        </w:rPr>
        <w:t xml:space="preserve"> retailers. </w:t>
      </w:r>
      <w:r>
        <w:rPr>
          <w:szCs w:val="22"/>
          <w:lang w:val="en-AU"/>
        </w:rPr>
        <w:t xml:space="preserve">We would also </w:t>
      </w:r>
      <w:r w:rsidR="00977DEE">
        <w:rPr>
          <w:szCs w:val="22"/>
          <w:lang w:val="en-AU"/>
        </w:rPr>
        <w:t>expect</w:t>
      </w:r>
      <w:r>
        <w:rPr>
          <w:szCs w:val="22"/>
          <w:lang w:val="en-AU"/>
        </w:rPr>
        <w:t xml:space="preserve"> </w:t>
      </w:r>
      <w:r w:rsidR="001C4C48">
        <w:rPr>
          <w:szCs w:val="22"/>
          <w:lang w:val="en-AU"/>
        </w:rPr>
        <w:t xml:space="preserve">larger </w:t>
      </w:r>
      <w:r w:rsidR="00DC34EF">
        <w:rPr>
          <w:szCs w:val="22"/>
          <w:lang w:val="en-AU"/>
        </w:rPr>
        <w:t xml:space="preserve">retailers </w:t>
      </w:r>
      <w:r w:rsidR="001C4C48">
        <w:rPr>
          <w:szCs w:val="22"/>
          <w:lang w:val="en-AU"/>
        </w:rPr>
        <w:t>could more easily manage compressed margins with higher sales volumes</w:t>
      </w:r>
      <w:r>
        <w:rPr>
          <w:szCs w:val="22"/>
          <w:lang w:val="en-AU"/>
        </w:rPr>
        <w:t>.</w:t>
      </w:r>
    </w:p>
    <w:p w14:paraId="5179A004" w14:textId="6192BBE4" w:rsidR="00DC34EF" w:rsidRDefault="001C4C48" w:rsidP="00DC34EF">
      <w:pPr>
        <w:rPr>
          <w:szCs w:val="22"/>
          <w:lang w:val="en-AU"/>
        </w:rPr>
      </w:pPr>
      <w:r>
        <w:rPr>
          <w:szCs w:val="22"/>
          <w:lang w:val="en-AU"/>
        </w:rPr>
        <w:t>The Review state</w:t>
      </w:r>
      <w:r w:rsidR="00557074">
        <w:rPr>
          <w:szCs w:val="22"/>
          <w:lang w:val="en-AU"/>
        </w:rPr>
        <w:t>d</w:t>
      </w:r>
      <w:r>
        <w:rPr>
          <w:szCs w:val="22"/>
          <w:lang w:val="en-AU"/>
        </w:rPr>
        <w:t xml:space="preserve"> the BSO explicitly provides an option for people to </w:t>
      </w:r>
      <w:r w:rsidR="00557074">
        <w:rPr>
          <w:szCs w:val="22"/>
          <w:lang w:val="en-AU"/>
        </w:rPr>
        <w:t>‘</w:t>
      </w:r>
      <w:r>
        <w:rPr>
          <w:szCs w:val="22"/>
          <w:lang w:val="en-AU"/>
        </w:rPr>
        <w:t>remain protected from the existing failures of the market</w:t>
      </w:r>
      <w:r w:rsidR="00557074">
        <w:rPr>
          <w:szCs w:val="22"/>
          <w:lang w:val="en-AU"/>
        </w:rPr>
        <w:t>’</w:t>
      </w:r>
      <w:r>
        <w:rPr>
          <w:szCs w:val="22"/>
          <w:lang w:val="en-AU"/>
        </w:rPr>
        <w:t xml:space="preserve">. In other words, it seeks to provide an option for consumers to no longer participate in the market. This </w:t>
      </w:r>
      <w:r w:rsidR="00F97407">
        <w:rPr>
          <w:szCs w:val="22"/>
          <w:lang w:val="en-AU"/>
        </w:rPr>
        <w:t xml:space="preserve">is necessarily an advantage to their incumbent retailer, as it effectively discourages them from </w:t>
      </w:r>
      <w:r w:rsidR="00231AED">
        <w:rPr>
          <w:szCs w:val="22"/>
          <w:lang w:val="en-AU"/>
        </w:rPr>
        <w:t>switching to a new retailer.</w:t>
      </w:r>
    </w:p>
    <w:p w14:paraId="22C58D43" w14:textId="1AD31B2B" w:rsidR="00F97407" w:rsidRDefault="00DE268D" w:rsidP="00DC34EF">
      <w:pPr>
        <w:rPr>
          <w:szCs w:val="22"/>
          <w:lang w:val="en-AU"/>
        </w:rPr>
      </w:pPr>
      <w:r>
        <w:rPr>
          <w:szCs w:val="22"/>
          <w:lang w:val="en-AU"/>
        </w:rPr>
        <w:t>T</w:t>
      </w:r>
      <w:r w:rsidR="00F97407">
        <w:rPr>
          <w:szCs w:val="22"/>
          <w:lang w:val="en-AU"/>
        </w:rPr>
        <w:t xml:space="preserve">he Review </w:t>
      </w:r>
      <w:r>
        <w:rPr>
          <w:szCs w:val="22"/>
          <w:lang w:val="en-AU"/>
        </w:rPr>
        <w:t>suggests that to achieve lower prices, it is acceptable to have</w:t>
      </w:r>
      <w:r w:rsidR="00F97407">
        <w:rPr>
          <w:szCs w:val="22"/>
          <w:lang w:val="en-AU"/>
        </w:rPr>
        <w:t xml:space="preserve"> </w:t>
      </w:r>
      <w:r>
        <w:rPr>
          <w:szCs w:val="22"/>
          <w:lang w:val="en-AU"/>
        </w:rPr>
        <w:t>increased market concentration and reduced</w:t>
      </w:r>
      <w:r w:rsidR="00F97407">
        <w:rPr>
          <w:szCs w:val="22"/>
          <w:lang w:val="en-AU"/>
        </w:rPr>
        <w:t xml:space="preserve"> competition. However, </w:t>
      </w:r>
      <w:r>
        <w:rPr>
          <w:szCs w:val="22"/>
          <w:lang w:val="en-AU"/>
        </w:rPr>
        <w:t xml:space="preserve">we have insufficient evidence that lower prices will </w:t>
      </w:r>
      <w:r w:rsidR="00F97407">
        <w:rPr>
          <w:szCs w:val="22"/>
          <w:lang w:val="en-AU"/>
        </w:rPr>
        <w:t>eventuate. If they do not, then consumers may be worse off than before.</w:t>
      </w:r>
    </w:p>
    <w:p w14:paraId="1CCE498E" w14:textId="77777777" w:rsidR="00DC34EF" w:rsidRPr="00B74D24" w:rsidRDefault="00DC34EF" w:rsidP="00DC34EF">
      <w:pPr>
        <w:pStyle w:val="Heading2"/>
      </w:pPr>
      <w:bookmarkStart w:id="9" w:name="_Toc510527264"/>
      <w:r w:rsidRPr="00B74D24">
        <w:t>Role of the regulator</w:t>
      </w:r>
      <w:bookmarkEnd w:id="9"/>
    </w:p>
    <w:p w14:paraId="090A8198" w14:textId="78B1B965" w:rsidR="00DD33CA" w:rsidRDefault="00E91C68" w:rsidP="00DC34EF">
      <w:pPr>
        <w:rPr>
          <w:szCs w:val="22"/>
          <w:lang w:val="en-AU"/>
        </w:rPr>
      </w:pPr>
      <w:r>
        <w:rPr>
          <w:szCs w:val="22"/>
          <w:lang w:val="en-AU"/>
        </w:rPr>
        <w:t>Under any form of price regulation, the ESC will need to be able to compel</w:t>
      </w:r>
      <w:r w:rsidR="004E506B">
        <w:rPr>
          <w:szCs w:val="22"/>
          <w:lang w:val="en-AU"/>
        </w:rPr>
        <w:t xml:space="preserve"> detailed</w:t>
      </w:r>
      <w:r>
        <w:rPr>
          <w:szCs w:val="22"/>
          <w:lang w:val="en-AU"/>
        </w:rPr>
        <w:t xml:space="preserve"> pricing information from retailers, and have strong capacity to assess retail pricing strategies and input costs such as wholesale and network costs.</w:t>
      </w:r>
      <w:r w:rsidR="00F97407">
        <w:rPr>
          <w:szCs w:val="22"/>
          <w:lang w:val="en-AU"/>
        </w:rPr>
        <w:t xml:space="preserve"> </w:t>
      </w:r>
    </w:p>
    <w:p w14:paraId="47725D47" w14:textId="08F774BB" w:rsidR="00056A96" w:rsidRDefault="00056A96" w:rsidP="00056A96">
      <w:pPr>
        <w:rPr>
          <w:szCs w:val="22"/>
          <w:lang w:val="en-AU"/>
        </w:rPr>
      </w:pPr>
      <w:r>
        <w:rPr>
          <w:szCs w:val="22"/>
          <w:lang w:val="en-AU"/>
        </w:rPr>
        <w:t>Given some of the potential scenarios discussed above, the regulator needs to be able to make certain price determinations while resisting potential ‘gaming’ or regulatory capture. VCOSS is aware that energy pricing is complex, and can require detailed expertise to analyse, much of which currently resides within energy retailers themselves. Particularly in a more concentrated market, regulatory process</w:t>
      </w:r>
      <w:r w:rsidR="00557074">
        <w:rPr>
          <w:szCs w:val="22"/>
          <w:lang w:val="en-AU"/>
        </w:rPr>
        <w:t>es</w:t>
      </w:r>
      <w:r>
        <w:rPr>
          <w:szCs w:val="22"/>
          <w:lang w:val="en-AU"/>
        </w:rPr>
        <w:t xml:space="preserve"> need to be able to engage beyond retailers themselves</w:t>
      </w:r>
      <w:r w:rsidR="005A5857">
        <w:rPr>
          <w:szCs w:val="22"/>
          <w:lang w:val="en-AU"/>
        </w:rPr>
        <w:t>, and examine production costs in detail</w:t>
      </w:r>
      <w:r>
        <w:rPr>
          <w:szCs w:val="22"/>
          <w:lang w:val="en-AU"/>
        </w:rPr>
        <w:t>. The more competition is weakened, the less the regula</w:t>
      </w:r>
      <w:r w:rsidR="00557074">
        <w:rPr>
          <w:szCs w:val="22"/>
          <w:lang w:val="en-AU"/>
        </w:rPr>
        <w:t>tor</w:t>
      </w:r>
      <w:r>
        <w:rPr>
          <w:szCs w:val="22"/>
          <w:lang w:val="en-AU"/>
        </w:rPr>
        <w:t xml:space="preserve"> can refer to ‘market prices’, especially</w:t>
      </w:r>
      <w:r w:rsidR="005A5857">
        <w:rPr>
          <w:szCs w:val="22"/>
          <w:lang w:val="en-AU"/>
        </w:rPr>
        <w:t xml:space="preserve"> if they are amenable to gaming by retailers. For example, vertically integrated businesses can manipulate internal transfer pricing, such as wholesale costs, which can artificially inflate the prices of components of the bill. </w:t>
      </w:r>
    </w:p>
    <w:p w14:paraId="680E0E84" w14:textId="5D4CB7D9" w:rsidR="00977DEE" w:rsidRDefault="009813E7" w:rsidP="00DC34EF">
      <w:pPr>
        <w:rPr>
          <w:szCs w:val="22"/>
          <w:lang w:val="en-AU"/>
        </w:rPr>
      </w:pPr>
      <w:r>
        <w:rPr>
          <w:szCs w:val="22"/>
          <w:lang w:val="en-AU"/>
        </w:rPr>
        <w:t xml:space="preserve">Consumer groups will </w:t>
      </w:r>
      <w:r w:rsidR="00E91C68">
        <w:rPr>
          <w:szCs w:val="22"/>
          <w:lang w:val="en-AU"/>
        </w:rPr>
        <w:t>need to be resourced to participate in price regulation processes, and clear parameters will need to be set around which matters are appropriate</w:t>
      </w:r>
      <w:r>
        <w:rPr>
          <w:szCs w:val="22"/>
          <w:lang w:val="en-AU"/>
        </w:rPr>
        <w:t xml:space="preserve"> for consumer engagement</w:t>
      </w:r>
      <w:r w:rsidR="00E91C68">
        <w:rPr>
          <w:szCs w:val="22"/>
          <w:lang w:val="en-AU"/>
        </w:rPr>
        <w:t>, and which matters are primarily the responsibility of the ESC to analyse. Consumer groups</w:t>
      </w:r>
      <w:r w:rsidR="00DC34EF">
        <w:rPr>
          <w:szCs w:val="22"/>
          <w:lang w:val="en-AU"/>
        </w:rPr>
        <w:t xml:space="preserve"> are at an inherent</w:t>
      </w:r>
      <w:r w:rsidR="00E91C68">
        <w:rPr>
          <w:szCs w:val="22"/>
          <w:lang w:val="en-AU"/>
        </w:rPr>
        <w:t xml:space="preserve"> disadvantage in price regulation processes, and have</w:t>
      </w:r>
      <w:r>
        <w:rPr>
          <w:szCs w:val="22"/>
          <w:lang w:val="en-AU"/>
        </w:rPr>
        <w:t xml:space="preserve"> a more</w:t>
      </w:r>
      <w:r w:rsidR="00E91C68">
        <w:rPr>
          <w:szCs w:val="22"/>
          <w:lang w:val="en-AU"/>
        </w:rPr>
        <w:t xml:space="preserve"> limited ability to unders</w:t>
      </w:r>
      <w:r w:rsidR="00860240">
        <w:rPr>
          <w:szCs w:val="22"/>
          <w:lang w:val="en-AU"/>
        </w:rPr>
        <w:t xml:space="preserve">tand </w:t>
      </w:r>
      <w:r w:rsidR="00E91C68">
        <w:rPr>
          <w:szCs w:val="22"/>
          <w:lang w:val="en-AU"/>
        </w:rPr>
        <w:t>t</w:t>
      </w:r>
      <w:r w:rsidR="00860240">
        <w:rPr>
          <w:szCs w:val="22"/>
          <w:lang w:val="en-AU"/>
        </w:rPr>
        <w:t>echnical pricing issues and identify what</w:t>
      </w:r>
      <w:r w:rsidR="00E91C68">
        <w:rPr>
          <w:szCs w:val="22"/>
          <w:lang w:val="en-AU"/>
        </w:rPr>
        <w:t xml:space="preserve"> constitutes ‘efficient’</w:t>
      </w:r>
      <w:r w:rsidR="0091659F">
        <w:rPr>
          <w:szCs w:val="22"/>
          <w:lang w:val="en-AU"/>
        </w:rPr>
        <w:t xml:space="preserve"> pricing, or obtain</w:t>
      </w:r>
      <w:r w:rsidR="00860240">
        <w:rPr>
          <w:szCs w:val="22"/>
          <w:lang w:val="en-AU"/>
        </w:rPr>
        <w:t xml:space="preserve"> </w:t>
      </w:r>
      <w:r w:rsidR="00977DEE">
        <w:rPr>
          <w:szCs w:val="22"/>
          <w:lang w:val="en-AU"/>
        </w:rPr>
        <w:t>expert opinion on those matters.</w:t>
      </w:r>
    </w:p>
    <w:p w14:paraId="7DB2B18D" w14:textId="4B526B0E" w:rsidR="008F3746" w:rsidRDefault="008F3746">
      <w:pPr>
        <w:spacing w:before="200"/>
        <w:rPr>
          <w:szCs w:val="22"/>
          <w:lang w:val="en-AU"/>
        </w:rPr>
      </w:pPr>
      <w:r>
        <w:rPr>
          <w:szCs w:val="22"/>
          <w:lang w:val="en-AU"/>
        </w:rPr>
        <w:br w:type="page"/>
      </w:r>
    </w:p>
    <w:p w14:paraId="34BB7A8E" w14:textId="1842870C" w:rsidR="0089209C" w:rsidRPr="006768FD" w:rsidRDefault="008F3746" w:rsidP="008F3746">
      <w:pPr>
        <w:pStyle w:val="Heading1"/>
      </w:pPr>
      <w:bookmarkStart w:id="10" w:name="_Toc510527265"/>
      <w:r w:rsidRPr="006768FD">
        <w:t>Initiatives</w:t>
      </w:r>
      <w:r w:rsidR="00AC700A" w:rsidRPr="006768FD">
        <w:t xml:space="preserve"> for low-income households</w:t>
      </w:r>
      <w:bookmarkEnd w:id="10"/>
    </w:p>
    <w:p w14:paraId="0B63E56D" w14:textId="5592463C" w:rsidR="008F3746" w:rsidRPr="006768FD" w:rsidRDefault="00AC700A" w:rsidP="00984E9C">
      <w:r w:rsidRPr="006768FD">
        <w:t>VCOSS’ primary goal is to ensure low-income and other vulnerable households can afford adequate energy.</w:t>
      </w:r>
      <w:r w:rsidR="00F23A4B">
        <w:t xml:space="preserve"> Within the context of the Review, major priorities are:</w:t>
      </w:r>
    </w:p>
    <w:p w14:paraId="433D2DA0" w14:textId="779537A6" w:rsidR="00984E9C" w:rsidRPr="006768FD" w:rsidRDefault="00212744" w:rsidP="008F3746">
      <w:pPr>
        <w:pStyle w:val="ListParagraph"/>
        <w:numPr>
          <w:ilvl w:val="0"/>
          <w:numId w:val="14"/>
        </w:numPr>
      </w:pPr>
      <w:r w:rsidRPr="006768FD">
        <w:t>access to a</w:t>
      </w:r>
      <w:r w:rsidR="005E4EF4" w:rsidRPr="006768FD">
        <w:t xml:space="preserve"> low-cost </w:t>
      </w:r>
      <w:r w:rsidR="006768FD">
        <w:t xml:space="preserve">energy </w:t>
      </w:r>
      <w:r w:rsidR="005E4EF4" w:rsidRPr="006768FD">
        <w:t>offer and an energy broker</w:t>
      </w:r>
    </w:p>
    <w:p w14:paraId="3C9E2260" w14:textId="3D30FC4C" w:rsidR="008F3746" w:rsidRPr="006768FD" w:rsidRDefault="008F3746" w:rsidP="008F3746">
      <w:pPr>
        <w:pStyle w:val="ListParagraph"/>
        <w:numPr>
          <w:ilvl w:val="0"/>
          <w:numId w:val="14"/>
        </w:numPr>
      </w:pPr>
      <w:r w:rsidRPr="006768FD">
        <w:t>proper payment support</w:t>
      </w:r>
      <w:r w:rsidR="006768FD" w:rsidRPr="006768FD">
        <w:t>, and</w:t>
      </w:r>
    </w:p>
    <w:p w14:paraId="6BD0E944" w14:textId="197C5942" w:rsidR="008F3746" w:rsidRPr="006768FD" w:rsidRDefault="00F23A4B" w:rsidP="008F3746">
      <w:pPr>
        <w:pStyle w:val="ListParagraph"/>
        <w:numPr>
          <w:ilvl w:val="0"/>
          <w:numId w:val="14"/>
        </w:numPr>
      </w:pPr>
      <w:proofErr w:type="gramStart"/>
      <w:r>
        <w:t>energy-</w:t>
      </w:r>
      <w:r w:rsidR="006768FD" w:rsidRPr="006768FD">
        <w:t>efficiency</w:t>
      </w:r>
      <w:proofErr w:type="gramEnd"/>
      <w:r w:rsidR="006768FD" w:rsidRPr="006768FD">
        <w:t xml:space="preserve"> upgrades</w:t>
      </w:r>
      <w:r w:rsidR="006768FD">
        <w:t xml:space="preserve"> to reduce </w:t>
      </w:r>
      <w:r w:rsidR="006768FD" w:rsidRPr="006768FD">
        <w:t>consumption.</w:t>
      </w:r>
    </w:p>
    <w:p w14:paraId="74EDB700" w14:textId="5AC4A03E" w:rsidR="005E4EF4" w:rsidRDefault="008F3746" w:rsidP="008F3746">
      <w:pPr>
        <w:pStyle w:val="Heading2"/>
      </w:pPr>
      <w:bookmarkStart w:id="11" w:name="_Toc510527266"/>
      <w:r>
        <w:t>Targeted o</w:t>
      </w:r>
      <w:r w:rsidR="005E4EF4">
        <w:t>ffer for low-income households</w:t>
      </w:r>
      <w:bookmarkEnd w:id="11"/>
    </w:p>
    <w:p w14:paraId="4EF6AD70" w14:textId="77777777" w:rsidR="00AF68A1" w:rsidRDefault="00AF68A1" w:rsidP="00AF68A1">
      <w:pPr>
        <w:pStyle w:val="Boxheading"/>
      </w:pPr>
      <w:r>
        <w:t>Recommendation 2</w:t>
      </w:r>
    </w:p>
    <w:p w14:paraId="68686EF0" w14:textId="77777777" w:rsidR="00AF68A1" w:rsidRDefault="00AF68A1" w:rsidP="00AF68A1">
      <w:pPr>
        <w:pStyle w:val="Boxtext"/>
      </w:pPr>
      <w:r>
        <w:t>Consult with community organisations and retailers about the optimal way of delivering a targeted offer to low-income households, including:</w:t>
      </w:r>
    </w:p>
    <w:p w14:paraId="0974D172" w14:textId="77777777" w:rsidR="00AF68A1" w:rsidRDefault="00AF68A1" w:rsidP="00AF68A1">
      <w:pPr>
        <w:pStyle w:val="Boxlist"/>
      </w:pPr>
      <w:r>
        <w:t>an offer with a maximum regulated price provided by all retailers</w:t>
      </w:r>
    </w:p>
    <w:p w14:paraId="6193B73D" w14:textId="6335E67B" w:rsidR="00AF68A1" w:rsidRDefault="00AF68A1" w:rsidP="00AF68A1">
      <w:pPr>
        <w:pStyle w:val="Boxlist"/>
      </w:pPr>
      <w:r>
        <w:t>collective purchase on behalf of low-income customers by an intermediary</w:t>
      </w:r>
    </w:p>
    <w:p w14:paraId="7AE97B2B" w14:textId="77777777" w:rsidR="00AF68A1" w:rsidRDefault="00AF68A1" w:rsidP="00AF68A1">
      <w:pPr>
        <w:pStyle w:val="Boxlist"/>
      </w:pPr>
      <w:proofErr w:type="gramStart"/>
      <w:r>
        <w:t>a</w:t>
      </w:r>
      <w:proofErr w:type="gramEnd"/>
      <w:r>
        <w:t xml:space="preserve"> government tender for a single retailer to supply a low-cost offer.</w:t>
      </w:r>
    </w:p>
    <w:p w14:paraId="6A2722EB" w14:textId="77777777" w:rsidR="00AF68A1" w:rsidRDefault="00AF68A1" w:rsidP="005E4EF4"/>
    <w:p w14:paraId="06CFA1C7" w14:textId="11F79181" w:rsidR="005E4EF4" w:rsidRDefault="00984E9C" w:rsidP="005E4EF4">
      <w:r>
        <w:t>A targeted</w:t>
      </w:r>
      <w:r w:rsidR="004405BE">
        <w:t xml:space="preserve"> offer is important</w:t>
      </w:r>
      <w:r w:rsidR="00356E96">
        <w:t xml:space="preserve"> for low-income households because they may be excluded from the most competitive deals in the market. Pay-on-time and direct de</w:t>
      </w:r>
      <w:r w:rsidR="006B3F50">
        <w:t>bi</w:t>
      </w:r>
      <w:r w:rsidR="008F3746">
        <w:t>t deals may not be feasible if</w:t>
      </w:r>
      <w:r w:rsidR="00583E57">
        <w:t xml:space="preserve"> people have </w:t>
      </w:r>
      <w:r w:rsidR="00356E96">
        <w:t>unpredictable incomes, insufficient incomes, or frequent disruptions to household budgets. Lower-priced, online-only deals are inaccessible to people without internet access. VCOSS members report people with poor credit records or histories of debt and disconnection can find it difficul</w:t>
      </w:r>
      <w:r w:rsidR="005077BE">
        <w:t>t t</w:t>
      </w:r>
      <w:r w:rsidR="008F3746">
        <w:t>o secure deals with lower-priced</w:t>
      </w:r>
      <w:r w:rsidR="005077BE">
        <w:t xml:space="preserve"> retailers.</w:t>
      </w:r>
    </w:p>
    <w:p w14:paraId="47A1A032" w14:textId="20FF9E5E" w:rsidR="00F23A4B" w:rsidRDefault="00984E9C" w:rsidP="00F23A4B">
      <w:r>
        <w:t>VCOSS th</w:t>
      </w:r>
      <w:r w:rsidR="005E4EF4">
        <w:t>erefore recommended to the R</w:t>
      </w:r>
      <w:r w:rsidR="00B56EF2">
        <w:t xml:space="preserve">eview panel </w:t>
      </w:r>
      <w:r w:rsidR="005E4EF4">
        <w:t xml:space="preserve">that government introduce a simple, low-cost offer with </w:t>
      </w:r>
      <w:r w:rsidR="00B56EF2">
        <w:t xml:space="preserve">a reasonable tariff </w:t>
      </w:r>
      <w:r w:rsidR="005E4EF4">
        <w:t xml:space="preserve">targeted at low-income households. </w:t>
      </w:r>
      <w:r w:rsidR="00394331">
        <w:t xml:space="preserve">This offer should at least be </w:t>
      </w:r>
      <w:r w:rsidR="00212744">
        <w:t>a</w:t>
      </w:r>
      <w:r w:rsidR="00394331">
        <w:t>vailable to customers on retailers’ hardship programs, and would ideally be available to concession card holders</w:t>
      </w:r>
      <w:r w:rsidR="00B24CA9">
        <w:t xml:space="preserve"> as well</w:t>
      </w:r>
      <w:r w:rsidR="00394331">
        <w:t>.</w:t>
      </w:r>
      <w:r w:rsidR="000F3953">
        <w:t xml:space="preserve"> </w:t>
      </w:r>
      <w:r w:rsidR="00F23A4B">
        <w:t>Like the BSO, government would need to consider the distributional impact of a targeted offer and ensure it was appropriately restricted so as not to add unreasonable costs to other customers.</w:t>
      </w:r>
    </w:p>
    <w:p w14:paraId="71B8050B" w14:textId="60EFC7CD" w:rsidR="002635A6" w:rsidRDefault="00984E9C" w:rsidP="005E4EF4">
      <w:r>
        <w:t>A targeted offer could be delivered in one of several ways</w:t>
      </w:r>
      <w:r w:rsidR="002635A6">
        <w:t>:</w:t>
      </w:r>
      <w:r w:rsidR="005077BE">
        <w:t xml:space="preserve"> </w:t>
      </w:r>
    </w:p>
    <w:p w14:paraId="591E85FF" w14:textId="096B491A" w:rsidR="002635A6" w:rsidRDefault="002635A6" w:rsidP="002635A6">
      <w:pPr>
        <w:pStyle w:val="ListParagraph"/>
        <w:numPr>
          <w:ilvl w:val="0"/>
          <w:numId w:val="11"/>
        </w:numPr>
      </w:pPr>
      <w:r>
        <w:t>an offer with a</w:t>
      </w:r>
      <w:r w:rsidR="004405BE">
        <w:t xml:space="preserve"> regulated maximum pri</w:t>
      </w:r>
      <w:r>
        <w:t>ce that would have to be provided</w:t>
      </w:r>
      <w:r w:rsidR="004405BE">
        <w:t xml:space="preserve"> by all retailers, with restrictions on the </w:t>
      </w:r>
      <w:r w:rsidR="000F3953">
        <w:t>types or</w:t>
      </w:r>
      <w:r w:rsidR="004405BE">
        <w:t xml:space="preserve"> level of costs that can be charged</w:t>
      </w:r>
      <w:r>
        <w:t>, similar to the BSO</w:t>
      </w:r>
    </w:p>
    <w:p w14:paraId="11EB09D6" w14:textId="64B4AEBD" w:rsidR="002635A6" w:rsidRDefault="000F3953" w:rsidP="002635A6">
      <w:pPr>
        <w:pStyle w:val="ListParagraph"/>
        <w:numPr>
          <w:ilvl w:val="0"/>
          <w:numId w:val="11"/>
        </w:numPr>
      </w:pPr>
      <w:r>
        <w:t xml:space="preserve">collective purchase on behalf of low-income customers by </w:t>
      </w:r>
      <w:r w:rsidR="004957AA">
        <w:t xml:space="preserve">an </w:t>
      </w:r>
      <w:r w:rsidR="002635A6">
        <w:t>intermediary</w:t>
      </w:r>
      <w:r>
        <w:t>, whether from multiple retailers or a single retailer</w:t>
      </w:r>
    </w:p>
    <w:p w14:paraId="1B7AB596" w14:textId="02A079BB" w:rsidR="00DE648A" w:rsidRDefault="002635A6" w:rsidP="00557074">
      <w:pPr>
        <w:pStyle w:val="ListParagraph"/>
        <w:numPr>
          <w:ilvl w:val="0"/>
          <w:numId w:val="11"/>
        </w:numPr>
      </w:pPr>
      <w:proofErr w:type="gramStart"/>
      <w:r>
        <w:t>a</w:t>
      </w:r>
      <w:proofErr w:type="gramEnd"/>
      <w:r>
        <w:t xml:space="preserve"> government </w:t>
      </w:r>
      <w:r w:rsidR="00B06D69">
        <w:t>tender for a</w:t>
      </w:r>
      <w:r w:rsidR="00394331">
        <w:t xml:space="preserve"> single retailer to supply a low-</w:t>
      </w:r>
      <w:r w:rsidR="000F3953">
        <w:t>cost offer</w:t>
      </w:r>
      <w:r w:rsidR="004957AA">
        <w:t>.</w:t>
      </w:r>
    </w:p>
    <w:p w14:paraId="66E936AD" w14:textId="39FE7886" w:rsidR="002635A6" w:rsidRDefault="002635A6">
      <w:r>
        <w:t>A targeted offer for low-income households should</w:t>
      </w:r>
      <w:r w:rsidR="00DE648A">
        <w:t>, as far as possible</w:t>
      </w:r>
      <w:r>
        <w:t>:</w:t>
      </w:r>
    </w:p>
    <w:p w14:paraId="2D483C96" w14:textId="23842D09" w:rsidR="002635A6" w:rsidRDefault="00DE648A" w:rsidP="002635A6">
      <w:pPr>
        <w:pStyle w:val="ListParagraph"/>
        <w:numPr>
          <w:ilvl w:val="0"/>
          <w:numId w:val="10"/>
        </w:numPr>
      </w:pPr>
      <w:r>
        <w:t xml:space="preserve">deliver a low energy price </w:t>
      </w:r>
      <w:r w:rsidR="000F0928">
        <w:t>while providing</w:t>
      </w:r>
      <w:r w:rsidR="00AE5887">
        <w:t xml:space="preserve"> the full suite of</w:t>
      </w:r>
      <w:r w:rsidR="002635A6">
        <w:t xml:space="preserve"> consumer protections and flexible payment methods</w:t>
      </w:r>
    </w:p>
    <w:p w14:paraId="375B01A8" w14:textId="300790BC" w:rsidR="002635A6" w:rsidRDefault="002635A6" w:rsidP="002635A6">
      <w:pPr>
        <w:pStyle w:val="ListParagraph"/>
        <w:numPr>
          <w:ilvl w:val="0"/>
          <w:numId w:val="10"/>
        </w:numPr>
      </w:pPr>
      <w:r>
        <w:t>be easy to access</w:t>
      </w:r>
    </w:p>
    <w:p w14:paraId="2B9B58EF" w14:textId="1E8ABB0D" w:rsidR="008922D3" w:rsidRDefault="002635A6" w:rsidP="008922D3">
      <w:pPr>
        <w:pStyle w:val="ListParagraph"/>
        <w:numPr>
          <w:ilvl w:val="0"/>
          <w:numId w:val="10"/>
        </w:numPr>
      </w:pPr>
      <w:proofErr w:type="gramStart"/>
      <w:r>
        <w:t>require</w:t>
      </w:r>
      <w:proofErr w:type="gramEnd"/>
      <w:r>
        <w:t xml:space="preserve"> minimal ma</w:t>
      </w:r>
      <w:r w:rsidR="008922D3">
        <w:t>rket engagement.</w:t>
      </w:r>
    </w:p>
    <w:p w14:paraId="4292DCEE" w14:textId="090FECAA" w:rsidR="006F7E09" w:rsidRDefault="008922D3" w:rsidP="005E4EF4">
      <w:r>
        <w:t>A</w:t>
      </w:r>
      <w:r w:rsidR="002635A6">
        <w:t xml:space="preserve"> tender for a single retai</w:t>
      </w:r>
      <w:r w:rsidR="000F0928">
        <w:t xml:space="preserve">ler to supply a targeted offer </w:t>
      </w:r>
      <w:r w:rsidR="002635A6">
        <w:t xml:space="preserve">may result in the lowest-priced offer of the three models, </w:t>
      </w:r>
      <w:r w:rsidR="00DE648A">
        <w:t>as it contains economies of scale by awarding a single retailer with a significant market share.</w:t>
      </w:r>
      <w:r w:rsidR="00DD43CF">
        <w:t xml:space="preserve"> </w:t>
      </w:r>
      <w:r w:rsidR="00283428">
        <w:t>It may also require the least engagemen</w:t>
      </w:r>
      <w:r w:rsidR="00397C7E">
        <w:t>t of the three models because it does</w:t>
      </w:r>
      <w:r w:rsidR="00283428">
        <w:t xml:space="preserve"> not requir</w:t>
      </w:r>
      <w:r w:rsidR="00B56EF2">
        <w:t>e use of a collective purchasing</w:t>
      </w:r>
      <w:r w:rsidR="00283428">
        <w:t xml:space="preserve"> intermediary, or involve offers by multiple retailers.</w:t>
      </w:r>
    </w:p>
    <w:p w14:paraId="7A738CC6" w14:textId="5115185A" w:rsidR="00AF68A1" w:rsidRDefault="00AF68A1" w:rsidP="005E4EF4">
      <w:r>
        <w:t xml:space="preserve">Government should consult with community organisations and retailers about the optimal way of delivering a targeted offer to low-income households, including </w:t>
      </w:r>
      <w:r w:rsidR="002A7F72">
        <w:t>the three models discussed above.</w:t>
      </w:r>
    </w:p>
    <w:p w14:paraId="4FD45D4A" w14:textId="0978988D" w:rsidR="005E4EF4" w:rsidRDefault="00E278EC" w:rsidP="008F3746">
      <w:pPr>
        <w:pStyle w:val="Heading2"/>
      </w:pPr>
      <w:bookmarkStart w:id="12" w:name="_Toc510527267"/>
      <w:r>
        <w:t>Energy</w:t>
      </w:r>
      <w:r w:rsidR="005E4EF4">
        <w:t xml:space="preserve"> broker</w:t>
      </w:r>
      <w:bookmarkEnd w:id="12"/>
    </w:p>
    <w:p w14:paraId="07A9EC97" w14:textId="77777777" w:rsidR="00DE648A" w:rsidRDefault="00DE648A" w:rsidP="00557074">
      <w:pPr>
        <w:pStyle w:val="Boxheading"/>
      </w:pPr>
      <w:r>
        <w:t>Recommendation 3</w:t>
      </w:r>
    </w:p>
    <w:p w14:paraId="0DE70291" w14:textId="40D10144" w:rsidR="00DE648A" w:rsidRPr="00DE648A" w:rsidRDefault="00DE648A" w:rsidP="00557074">
      <w:pPr>
        <w:pStyle w:val="Boxheading"/>
      </w:pPr>
      <w:r w:rsidRPr="00DE648A">
        <w:rPr>
          <w:b w:val="0"/>
        </w:rPr>
        <w:t>Continue with the independent brokerage service pilot.</w:t>
      </w:r>
    </w:p>
    <w:p w14:paraId="2D2A70E9" w14:textId="77777777" w:rsidR="00DE648A" w:rsidRPr="008D4F6D" w:rsidRDefault="00DE648A" w:rsidP="00557074"/>
    <w:p w14:paraId="6F819663" w14:textId="70EA7B1E" w:rsidR="005E4EF4" w:rsidRDefault="00267F77" w:rsidP="005E4EF4">
      <w:r>
        <w:t>We are</w:t>
      </w:r>
      <w:r w:rsidR="000F3953">
        <w:t xml:space="preserve"> pleased to see </w:t>
      </w:r>
      <w:r w:rsidR="005E4EF4">
        <w:t>government commence a pilot of an independent brokerage service for low-income</w:t>
      </w:r>
      <w:r>
        <w:t xml:space="preserve"> and other vulnerable customers, consistent with recommendation 7A.</w:t>
      </w:r>
    </w:p>
    <w:p w14:paraId="36939CD6" w14:textId="7C60046F" w:rsidR="005E4EF4" w:rsidRDefault="00D071D5" w:rsidP="005E4EF4">
      <w:r>
        <w:t>VCOSS continues to re</w:t>
      </w:r>
      <w:r w:rsidR="00267F77">
        <w:t>commend the pilot extend market-wide</w:t>
      </w:r>
      <w:r>
        <w:t xml:space="preserve">, in order to increase price transparency and </w:t>
      </w:r>
      <w:r w:rsidR="00B56EF2">
        <w:t xml:space="preserve">drive </w:t>
      </w:r>
      <w:r>
        <w:t xml:space="preserve">competition across the market. We have requested the </w:t>
      </w:r>
      <w:r w:rsidR="00283428">
        <w:t xml:space="preserve">ACCC consider whether automated switching services could be provided as part of a brokerage service, </w:t>
      </w:r>
      <w:r w:rsidR="00196BF9">
        <w:t>on the proviso</w:t>
      </w:r>
      <w:r w:rsidR="00283428">
        <w:t xml:space="preserve"> the brokerage is an independent, government-based service. A market-wide brokerage and switching </w:t>
      </w:r>
      <w:r w:rsidR="00196BF9">
        <w:t>service in Victoria</w:t>
      </w:r>
      <w:r w:rsidR="00267F77">
        <w:t xml:space="preserve"> could be integrated</w:t>
      </w:r>
      <w:r w:rsidR="00283428">
        <w:t xml:space="preserve"> with the proposed Energy Data Hub, which will provide personal energy data for consu</w:t>
      </w:r>
      <w:r w:rsidR="00196BF9">
        <w:t xml:space="preserve">mers to share with </w:t>
      </w:r>
      <w:proofErr w:type="spellStart"/>
      <w:r w:rsidR="00283428">
        <w:t>authorised</w:t>
      </w:r>
      <w:proofErr w:type="spellEnd"/>
      <w:r w:rsidR="00283428">
        <w:t xml:space="preserve"> third parties.</w:t>
      </w:r>
    </w:p>
    <w:p w14:paraId="50BA02A9" w14:textId="77777777" w:rsidR="00DE648A" w:rsidRDefault="00DE648A">
      <w:pPr>
        <w:spacing w:before="200"/>
        <w:rPr>
          <w:rFonts w:eastAsiaTheme="majorEastAsia" w:cstheme="majorBidi"/>
          <w:b/>
          <w:bCs/>
          <w:color w:val="E36C0A" w:themeColor="accent6" w:themeShade="BF"/>
          <w:sz w:val="32"/>
          <w:szCs w:val="26"/>
        </w:rPr>
      </w:pPr>
      <w:r>
        <w:br w:type="page"/>
      </w:r>
    </w:p>
    <w:p w14:paraId="79B1C83C" w14:textId="6AA82C57" w:rsidR="00486E33" w:rsidRDefault="00486E33" w:rsidP="00486E33">
      <w:pPr>
        <w:pStyle w:val="Heading2"/>
      </w:pPr>
      <w:bookmarkStart w:id="13" w:name="_Toc510527268"/>
      <w:r>
        <w:t>Support to reduce energy consumption</w:t>
      </w:r>
      <w:bookmarkEnd w:id="13"/>
    </w:p>
    <w:p w14:paraId="10ED01C6" w14:textId="15B17594" w:rsidR="00DA2574" w:rsidRDefault="00DA2574" w:rsidP="00DA2574">
      <w:pPr>
        <w:pStyle w:val="Boxheading"/>
      </w:pPr>
      <w:r>
        <w:t xml:space="preserve">Recommendation </w:t>
      </w:r>
      <w:r w:rsidR="00DE648A">
        <w:t>4</w:t>
      </w:r>
    </w:p>
    <w:p w14:paraId="519F2BF6" w14:textId="3EDDC274" w:rsidR="00DA2574" w:rsidRDefault="00F01505" w:rsidP="00DA2574">
      <w:pPr>
        <w:pStyle w:val="Boxtext"/>
      </w:pPr>
      <w:r>
        <w:t>Support</w:t>
      </w:r>
      <w:r w:rsidR="00DA2574">
        <w:t xml:space="preserve"> low-income and vulnerable households to reduce their energy consumption by: </w:t>
      </w:r>
    </w:p>
    <w:p w14:paraId="1DC1D5FC" w14:textId="53F87546" w:rsidR="00DA2574" w:rsidRDefault="00DA2574" w:rsidP="00DA2574">
      <w:pPr>
        <w:pStyle w:val="Boxlist"/>
      </w:pPr>
      <w:r>
        <w:t>funding a large-scale energy-efficiency upgrade of private and social housing</w:t>
      </w:r>
    </w:p>
    <w:p w14:paraId="0CF18AD1" w14:textId="06BD613A" w:rsidR="00DA2574" w:rsidRDefault="00DA2574" w:rsidP="00DA2574">
      <w:pPr>
        <w:pStyle w:val="Boxlist"/>
      </w:pPr>
      <w:proofErr w:type="gramStart"/>
      <w:r>
        <w:t>introducing</w:t>
      </w:r>
      <w:proofErr w:type="gramEnd"/>
      <w:r>
        <w:t xml:space="preserve"> minimum rental standards and more flexible modification rights for tenants.</w:t>
      </w:r>
    </w:p>
    <w:p w14:paraId="41636D85" w14:textId="77777777" w:rsidR="00C80D37" w:rsidRDefault="00C80D37" w:rsidP="00486E33"/>
    <w:p w14:paraId="57108FFE" w14:textId="7DB7D558" w:rsidR="00DE648A" w:rsidRDefault="00267F77" w:rsidP="00486E33">
      <w:r>
        <w:t xml:space="preserve">We </w:t>
      </w:r>
      <w:r w:rsidR="00C9397B">
        <w:t>welcome government’s acceptance of</w:t>
      </w:r>
      <w:r>
        <w:t xml:space="preserve"> recommendation </w:t>
      </w:r>
      <w:r w:rsidR="00F341CF">
        <w:t>6B, to support programs that help low-income and vulnerable households reduce their energy consumption.</w:t>
      </w:r>
      <w:r w:rsidR="007B1EF2">
        <w:t xml:space="preserve"> Government can build on the ‘Home Energy Assist’ program by funding a large-scale energy-efficiency upgra</w:t>
      </w:r>
      <w:r w:rsidR="00DA2574">
        <w:t>de of private and social</w:t>
      </w:r>
      <w:r w:rsidR="007B1EF2">
        <w:t xml:space="preserve"> housing. The program could comprise a mix of government-funded upgrades, </w:t>
      </w:r>
      <w:proofErr w:type="spellStart"/>
      <w:r w:rsidR="007B1EF2">
        <w:t>subsidised</w:t>
      </w:r>
      <w:proofErr w:type="spellEnd"/>
      <w:r w:rsidR="007B1EF2">
        <w:t xml:space="preserve"> upgrades, and No Interest Loan Scheme financing. </w:t>
      </w:r>
    </w:p>
    <w:p w14:paraId="679C9771" w14:textId="13DBD5DE" w:rsidR="007B1EF2" w:rsidRDefault="007B1EF2" w:rsidP="00486E33">
      <w:r>
        <w:t>The program should be supported by improved modification rights for tenants that allow them to make non-structural modifications without landlord consent. VCOSS members report the requirement for landlo</w:t>
      </w:r>
      <w:r w:rsidR="000F0928">
        <w:t>rd consent to even minor energy-</w:t>
      </w:r>
      <w:r>
        <w:t>efficiency upgrades</w:t>
      </w:r>
      <w:r w:rsidR="00C9397B">
        <w:t xml:space="preserve"> </w:t>
      </w:r>
      <w:r>
        <w:t xml:space="preserve">is a major barrier to tenants receiving the benefits of </w:t>
      </w:r>
      <w:proofErr w:type="spellStart"/>
      <w:r>
        <w:t>subsidised</w:t>
      </w:r>
      <w:proofErr w:type="spellEnd"/>
      <w:r>
        <w:t xml:space="preserve"> improvements that reduce energy consumption.</w:t>
      </w:r>
    </w:p>
    <w:p w14:paraId="4832460D" w14:textId="108085C9" w:rsidR="007B1EF2" w:rsidRPr="00486E33" w:rsidRDefault="00022207" w:rsidP="00486E33">
      <w:r>
        <w:t>Minimum rental standards, including minimum energy efficiency standards, would also make a major difference to the energy consumption of private re</w:t>
      </w:r>
      <w:r w:rsidR="00C9397B">
        <w:t>nters in Victoria. Basic energy-</w:t>
      </w:r>
      <w:r>
        <w:t>efficiency measures like insulation and efficient appliances</w:t>
      </w:r>
      <w:r w:rsidR="00B206A2">
        <w:t xml:space="preserve"> have as much potential</w:t>
      </w:r>
      <w:r>
        <w:t xml:space="preserve"> to reduce energy </w:t>
      </w:r>
      <w:r w:rsidR="00BE6AD9">
        <w:t>bills as retail pricing reforms</w:t>
      </w:r>
      <w:r w:rsidR="00370592">
        <w:t>.</w:t>
      </w:r>
      <w:r>
        <w:rPr>
          <w:rStyle w:val="FootnoteReference"/>
        </w:rPr>
        <w:footnoteReference w:id="10"/>
      </w:r>
    </w:p>
    <w:p w14:paraId="36F20B13" w14:textId="77777777" w:rsidR="00486E33" w:rsidRDefault="00486E33" w:rsidP="00486E33">
      <w:pPr>
        <w:pStyle w:val="Heading2"/>
      </w:pPr>
      <w:bookmarkStart w:id="14" w:name="_Toc510527269"/>
      <w:r>
        <w:t>Payment support—Utility Relief Grant</w:t>
      </w:r>
      <w:bookmarkEnd w:id="14"/>
    </w:p>
    <w:p w14:paraId="567DC195" w14:textId="2D992A64" w:rsidR="00DA2574" w:rsidRDefault="00DA2574" w:rsidP="00DA2574">
      <w:pPr>
        <w:pStyle w:val="Boxheading"/>
      </w:pPr>
      <w:r>
        <w:t xml:space="preserve">Recommendation </w:t>
      </w:r>
      <w:r w:rsidR="00370592">
        <w:t>5</w:t>
      </w:r>
    </w:p>
    <w:p w14:paraId="317851A3" w14:textId="580854A4" w:rsidR="00DA2574" w:rsidRDefault="00DA2574" w:rsidP="00DA2574">
      <w:pPr>
        <w:pStyle w:val="Boxtext"/>
      </w:pPr>
      <w:r>
        <w:t>Increase the Utility Relief Grant and improve its administration.</w:t>
      </w:r>
    </w:p>
    <w:p w14:paraId="4A107D81" w14:textId="77777777" w:rsidR="00DA2574" w:rsidRPr="00DA2574" w:rsidRDefault="00DA2574" w:rsidP="00DA2574"/>
    <w:p w14:paraId="7E9FAF31" w14:textId="4A553C88" w:rsidR="00486E33" w:rsidRDefault="00DE648A" w:rsidP="00486E33">
      <w:r>
        <w:t>The Victorian g</w:t>
      </w:r>
      <w:r w:rsidR="00486E33">
        <w:t xml:space="preserve">overnment should </w:t>
      </w:r>
      <w:proofErr w:type="spellStart"/>
      <w:r w:rsidR="00486E33">
        <w:t>prioritise</w:t>
      </w:r>
      <w:proofErr w:type="spellEnd"/>
      <w:r w:rsidR="00486E33">
        <w:t xml:space="preserve"> recommendation 6D to review the administration of the Utility Relief Grant (URG) scheme </w:t>
      </w:r>
      <w:r>
        <w:t>so</w:t>
      </w:r>
      <w:r w:rsidR="00486E33">
        <w:t xml:space="preserve"> </w:t>
      </w:r>
      <w:r w:rsidR="00EA0E04">
        <w:t xml:space="preserve">it is serving customers </w:t>
      </w:r>
      <w:r w:rsidR="00486E33">
        <w:t xml:space="preserve">most in need. The </w:t>
      </w:r>
      <w:r w:rsidR="00EA0E04">
        <w:t xml:space="preserve">current </w:t>
      </w:r>
      <w:r w:rsidR="00486E33">
        <w:t xml:space="preserve">URG </w:t>
      </w:r>
      <w:r w:rsidR="00EA0E04">
        <w:t xml:space="preserve">administration </w:t>
      </w:r>
      <w:r w:rsidR="00486E33">
        <w:t xml:space="preserve">is in urgent need of reform to make the application process easier for people in financial crisis, potentially by allowing retailers to complete </w:t>
      </w:r>
      <w:r w:rsidR="00BE6AD9">
        <w:t>the application on behalf of</w:t>
      </w:r>
      <w:r w:rsidR="00486E33">
        <w:t xml:space="preserve"> customer</w:t>
      </w:r>
      <w:r w:rsidR="00BE6AD9">
        <w:t>s</w:t>
      </w:r>
      <w:r w:rsidR="00486E33">
        <w:t xml:space="preserve"> with their consent.  </w:t>
      </w:r>
    </w:p>
    <w:p w14:paraId="4F10DC17" w14:textId="7235E6E2" w:rsidR="00486E33" w:rsidRDefault="00486E33" w:rsidP="00486E33">
      <w:r>
        <w:t>The monetary cap on the URG also needs to be immediately increased from $500 to $750 to take account of current average energy costs over a six-month period.</w:t>
      </w:r>
      <w:r>
        <w:rPr>
          <w:rStyle w:val="FootnoteReference"/>
        </w:rPr>
        <w:footnoteReference w:id="11"/>
      </w:r>
    </w:p>
    <w:p w14:paraId="54D850C5" w14:textId="04BCB8F4" w:rsidR="00486E33" w:rsidRDefault="00486E33" w:rsidP="00486E33">
      <w:r>
        <w:t>VCOSS is ve</w:t>
      </w:r>
      <w:r w:rsidR="00FE4B80">
        <w:t>ry concerned government</w:t>
      </w:r>
      <w:r>
        <w:t xml:space="preserve"> has commenced a review of </w:t>
      </w:r>
      <w:r w:rsidR="00FE4B80">
        <w:t xml:space="preserve">the </w:t>
      </w:r>
      <w:r>
        <w:t>URG scheme and aims to complete the review by mid-2018, despite not having consulted VCOSS and its members to date.</w:t>
      </w:r>
    </w:p>
    <w:p w14:paraId="14DE8070" w14:textId="77777777" w:rsidR="00486E33" w:rsidRDefault="00486E33" w:rsidP="008F3746"/>
    <w:p w14:paraId="5EDE2887" w14:textId="77777777" w:rsidR="008F3746" w:rsidRDefault="008F3746" w:rsidP="005E4EF4"/>
    <w:p w14:paraId="0DAA2754" w14:textId="77777777" w:rsidR="0085355A" w:rsidRDefault="0085355A" w:rsidP="007B6D4A"/>
    <w:p w14:paraId="66748A44" w14:textId="1FE936F6" w:rsidR="0085355A" w:rsidRDefault="0085355A">
      <w:pPr>
        <w:spacing w:before="200"/>
      </w:pPr>
      <w:r>
        <w:br w:type="page"/>
      </w:r>
    </w:p>
    <w:p w14:paraId="62663D46" w14:textId="7D0CF3EF" w:rsidR="002D0ED2" w:rsidRDefault="00FB46BC" w:rsidP="002D0ED2">
      <w:pPr>
        <w:pStyle w:val="Heading1"/>
      </w:pPr>
      <w:bookmarkStart w:id="15" w:name="_Toc510527270"/>
      <w:r>
        <w:t xml:space="preserve">Fair </w:t>
      </w:r>
      <w:r w:rsidR="00EA39C5">
        <w:t xml:space="preserve">energy </w:t>
      </w:r>
      <w:r>
        <w:t>contracts</w:t>
      </w:r>
      <w:bookmarkEnd w:id="15"/>
      <w:r>
        <w:t xml:space="preserve"> </w:t>
      </w:r>
    </w:p>
    <w:p w14:paraId="4C7DA9EE" w14:textId="33AFF7ED" w:rsidR="00370592" w:rsidRDefault="004957AA" w:rsidP="00370592">
      <w:pPr>
        <w:pStyle w:val="Boxheading"/>
        <w:ind w:left="360" w:hanging="76"/>
      </w:pPr>
      <w:r>
        <w:t>Recommendation 6</w:t>
      </w:r>
    </w:p>
    <w:p w14:paraId="1AB3812A" w14:textId="6E4520F8" w:rsidR="00370592" w:rsidRPr="008D4F6D" w:rsidRDefault="00370592" w:rsidP="00557074">
      <w:pPr>
        <w:pStyle w:val="Boxtext"/>
      </w:pPr>
      <w:r>
        <w:t>Proceed to implement Recommendation 4 of the Review to ensure c</w:t>
      </w:r>
      <w:r w:rsidRPr="00370592">
        <w:t>ontract periods,</w:t>
      </w:r>
      <w:r w:rsidR="00557074">
        <w:t xml:space="preserve"> practices and variations are </w:t>
      </w:r>
      <w:r w:rsidRPr="00370592">
        <w:t>clear and fair</w:t>
      </w:r>
      <w:r>
        <w:t>.</w:t>
      </w:r>
    </w:p>
    <w:p w14:paraId="7A05D307" w14:textId="77777777" w:rsidR="00370592" w:rsidRDefault="00370592" w:rsidP="00C63AAF"/>
    <w:p w14:paraId="03740595" w14:textId="5E66C55E" w:rsidR="00C63AAF" w:rsidRDefault="00513AAC" w:rsidP="00C63AAF">
      <w:r>
        <w:t xml:space="preserve">VCOSS </w:t>
      </w:r>
      <w:r w:rsidR="004A7A84">
        <w:t>welcomes</w:t>
      </w:r>
      <w:r w:rsidR="00D9473F">
        <w:t xml:space="preserve"> </w:t>
      </w:r>
      <w:r w:rsidR="00E278EC">
        <w:t>government</w:t>
      </w:r>
      <w:r w:rsidR="004A7A84">
        <w:t>’s</w:t>
      </w:r>
      <w:r w:rsidR="00E278EC">
        <w:t xml:space="preserve"> support</w:t>
      </w:r>
      <w:r w:rsidR="004A7A84">
        <w:t xml:space="preserve"> for</w:t>
      </w:r>
      <w:r w:rsidR="00E278EC">
        <w:t xml:space="preserve"> recommendations </w:t>
      </w:r>
      <w:r w:rsidR="00F36CA1">
        <w:t>4A to 4E</w:t>
      </w:r>
      <w:r w:rsidR="00E278EC">
        <w:t xml:space="preserve">, which will: </w:t>
      </w:r>
    </w:p>
    <w:p w14:paraId="798F6C6B" w14:textId="5BCF1468" w:rsidR="00E278EC" w:rsidRDefault="00397C7E" w:rsidP="00397C7E">
      <w:pPr>
        <w:pStyle w:val="ListParagraph"/>
        <w:numPr>
          <w:ilvl w:val="0"/>
          <w:numId w:val="12"/>
        </w:numPr>
      </w:pPr>
      <w:r>
        <w:t>require retailers to fix any prices they are offering for a minimum of 12 months</w:t>
      </w:r>
    </w:p>
    <w:p w14:paraId="0A78EAA9" w14:textId="1924BD8A" w:rsidR="00397C7E" w:rsidRDefault="00397C7E" w:rsidP="00397C7E">
      <w:pPr>
        <w:pStyle w:val="ListParagraph"/>
        <w:numPr>
          <w:ilvl w:val="0"/>
          <w:numId w:val="12"/>
        </w:numPr>
      </w:pPr>
      <w:r>
        <w:t>require retailers to clearly disclose the length of time any offered prices will be available without change</w:t>
      </w:r>
    </w:p>
    <w:p w14:paraId="1396BEDC" w14:textId="569B80AE" w:rsidR="00397C7E" w:rsidRDefault="00397C7E" w:rsidP="00397C7E">
      <w:pPr>
        <w:pStyle w:val="ListParagraph"/>
        <w:numPr>
          <w:ilvl w:val="0"/>
          <w:numId w:val="12"/>
        </w:numPr>
      </w:pPr>
      <w:r>
        <w:t xml:space="preserve">require retailers to roll customers onto the nearest-matching, generally available offer at </w:t>
      </w:r>
      <w:r w:rsidR="000F0928">
        <w:t xml:space="preserve">the </w:t>
      </w:r>
      <w:r>
        <w:t>end of a contract or benefit period, unless the customer opts for another offer</w:t>
      </w:r>
    </w:p>
    <w:p w14:paraId="250BD0D3" w14:textId="4A4122F8" w:rsidR="00397C7E" w:rsidRDefault="00BE6AD9" w:rsidP="00397C7E">
      <w:pPr>
        <w:pStyle w:val="ListParagraph"/>
        <w:numPr>
          <w:ilvl w:val="0"/>
          <w:numId w:val="12"/>
        </w:numPr>
      </w:pPr>
      <w:r>
        <w:t xml:space="preserve">require </w:t>
      </w:r>
      <w:r w:rsidR="00397C7E">
        <w:t>any conditional discount or other benefit for paying on-time or online</w:t>
      </w:r>
      <w:r>
        <w:t xml:space="preserve"> billing to</w:t>
      </w:r>
      <w:r w:rsidR="00397C7E">
        <w:t xml:space="preserve"> be evergreen and continue when the contract ends</w:t>
      </w:r>
    </w:p>
    <w:p w14:paraId="5C79BF1F" w14:textId="19089909" w:rsidR="00F01505" w:rsidRDefault="00BE6AD9" w:rsidP="00F01505">
      <w:pPr>
        <w:pStyle w:val="ListParagraph"/>
        <w:numPr>
          <w:ilvl w:val="0"/>
          <w:numId w:val="12"/>
        </w:numPr>
      </w:pPr>
      <w:proofErr w:type="gramStart"/>
      <w:r>
        <w:t>cap</w:t>
      </w:r>
      <w:proofErr w:type="gramEnd"/>
      <w:r>
        <w:t xml:space="preserve"> </w:t>
      </w:r>
      <w:r w:rsidR="00397C7E">
        <w:t>costs incurred by customers for failing to meet offer conditions</w:t>
      </w:r>
      <w:r>
        <w:t>, which are</w:t>
      </w:r>
      <w:r w:rsidR="00397C7E">
        <w:t xml:space="preserve"> not</w:t>
      </w:r>
      <w:r>
        <w:t xml:space="preserve"> to</w:t>
      </w:r>
      <w:r w:rsidR="00397C7E">
        <w:t xml:space="preserve"> be higher than the reasonable cost to the retailer.</w:t>
      </w:r>
    </w:p>
    <w:p w14:paraId="0EEA11A0" w14:textId="77777777" w:rsidR="00FF4057" w:rsidRDefault="00FF4057" w:rsidP="00FF4057">
      <w:pPr>
        <w:pStyle w:val="ListParagraph"/>
        <w:numPr>
          <w:ilvl w:val="0"/>
          <w:numId w:val="0"/>
        </w:numPr>
        <w:ind w:left="720"/>
      </w:pPr>
    </w:p>
    <w:p w14:paraId="42AD77CE" w14:textId="511BBCED" w:rsidR="006B573F" w:rsidRDefault="00EA39C5" w:rsidP="00EA39C5">
      <w:pPr>
        <w:pStyle w:val="Heading2"/>
      </w:pPr>
      <w:bookmarkStart w:id="16" w:name="_Toc510527271"/>
      <w:r>
        <w:t>Evergreen discounts for on-time payments and online billing</w:t>
      </w:r>
      <w:bookmarkEnd w:id="16"/>
      <w:r w:rsidR="006B573F">
        <w:t xml:space="preserve"> </w:t>
      </w:r>
    </w:p>
    <w:p w14:paraId="3CE6A131" w14:textId="6E886947" w:rsidR="00B20D1A" w:rsidRDefault="00B20D1A" w:rsidP="006B573F">
      <w:r>
        <w:t>VCOSS would prefer deep discounts for on-time payments and online billing to become less common</w:t>
      </w:r>
      <w:r w:rsidR="004007EB">
        <w:t xml:space="preserve"> in the Victorian energy market</w:t>
      </w:r>
      <w:r>
        <w:t xml:space="preserve">, </w:t>
      </w:r>
      <w:r w:rsidR="00CB2C26">
        <w:t>and for competition on</w:t>
      </w:r>
      <w:r>
        <w:t xml:space="preserve"> actual pricing to take their place. These types of conditional discounts discriminate against people who lack the capacity to pay on time or online, and can provide a misleading sense of value, as it is rarely clear what the discount is off. The actual indicative price for energy under a discount deal is rarely dis</w:t>
      </w:r>
      <w:r w:rsidR="004007EB">
        <w:t>played.</w:t>
      </w:r>
    </w:p>
    <w:p w14:paraId="6E903A83" w14:textId="6246A66E" w:rsidR="00746852" w:rsidRDefault="003939E5" w:rsidP="006B573F">
      <w:r>
        <w:t>We support evergreen discounts but</w:t>
      </w:r>
      <w:r w:rsidR="00A2628F">
        <w:t xml:space="preserve"> note</w:t>
      </w:r>
      <w:r>
        <w:t xml:space="preserve"> they could have several effects on the market. First, they</w:t>
      </w:r>
      <w:r w:rsidR="008922D3">
        <w:t xml:space="preserve"> may reduce the</w:t>
      </w:r>
      <w:r w:rsidR="00825C83">
        <w:t xml:space="preserve"> level of discounts offered</w:t>
      </w:r>
      <w:r>
        <w:t xml:space="preserve"> by retailers</w:t>
      </w:r>
      <w:r w:rsidR="00825C83">
        <w:t xml:space="preserve">. Some discounts may not be </w:t>
      </w:r>
      <w:r w:rsidR="00B20D1A">
        <w:t>sustainable</w:t>
      </w:r>
      <w:r w:rsidR="00746852">
        <w:t xml:space="preserve"> for retailers</w:t>
      </w:r>
      <w:r w:rsidR="00825C83">
        <w:t xml:space="preserve"> on a lo</w:t>
      </w:r>
      <w:r w:rsidR="00AE5887">
        <w:t xml:space="preserve">ng-term basis, and </w:t>
      </w:r>
      <w:r w:rsidR="00B20D1A">
        <w:t>retailers may have less of an incentive</w:t>
      </w:r>
      <w:r w:rsidR="001B5F44">
        <w:t xml:space="preserve"> </w:t>
      </w:r>
      <w:r w:rsidR="00B20D1A">
        <w:t>to</w:t>
      </w:r>
      <w:r w:rsidR="00AE5887">
        <w:t xml:space="preserve"> attract new customers with large</w:t>
      </w:r>
      <w:r w:rsidR="00B20D1A">
        <w:t xml:space="preserve"> di</w:t>
      </w:r>
      <w:r w:rsidR="008922D3">
        <w:t>scounts if customer stickiness increases due to</w:t>
      </w:r>
      <w:r>
        <w:t xml:space="preserve"> evergree</w:t>
      </w:r>
      <w:r w:rsidR="009822B7">
        <w:t>n discounts</w:t>
      </w:r>
      <w:r>
        <w:t xml:space="preserve">. However, a reduced discount does not necessarily mean a poor-value offer. </w:t>
      </w:r>
      <w:r w:rsidR="00CB2C26">
        <w:t>As the</w:t>
      </w:r>
      <w:r w:rsidR="008922D3">
        <w:t xml:space="preserve"> Review and the ACCC have found</w:t>
      </w:r>
      <w:r w:rsidR="00CB2C26">
        <w:t>, smaller discounts may represent a greater saving than large discounts, depending on the underlying price from which the discount is taken.</w:t>
      </w:r>
      <w:r w:rsidR="00CB2C26">
        <w:rPr>
          <w:rStyle w:val="FootnoteReference"/>
        </w:rPr>
        <w:footnoteReference w:id="12"/>
      </w:r>
      <w:r w:rsidR="000D7AA7">
        <w:t xml:space="preserve"> Information about actual pricing will therefore be important to help people assess value, including the requirement for retailers to market offers in dollar terms and actual annual costs where these are able to be estimated (recommendations 3A to 3D).</w:t>
      </w:r>
    </w:p>
    <w:p w14:paraId="2A6D0A6D" w14:textId="7BBF7692" w:rsidR="00B20D1A" w:rsidRDefault="003939E5" w:rsidP="006B573F">
      <w:r>
        <w:t>Second, t</w:t>
      </w:r>
      <w:r w:rsidR="00746852">
        <w:t>here</w:t>
      </w:r>
      <w:r>
        <w:t xml:space="preserve"> is </w:t>
      </w:r>
      <w:r w:rsidR="00746852">
        <w:t>a risk of custome</w:t>
      </w:r>
      <w:r w:rsidR="00A11B29">
        <w:t>rs remaining stuck on</w:t>
      </w:r>
      <w:r w:rsidR="00746852">
        <w:t xml:space="preserve"> expensive deals in the belief a large, evergreen discount represents good value. It will therefore be important for people to be notified of the </w:t>
      </w:r>
      <w:r w:rsidR="00A11B29">
        <w:t>retailer’</w:t>
      </w:r>
      <w:r w:rsidR="00B85E28">
        <w:t>s best offer on bills under</w:t>
      </w:r>
      <w:r w:rsidR="00A11B29">
        <w:t xml:space="preserve"> recommendation 3G.</w:t>
      </w:r>
      <w:r w:rsidR="00B20D1A">
        <w:t xml:space="preserve"> </w:t>
      </w:r>
    </w:p>
    <w:p w14:paraId="297667FC" w14:textId="1889A46E" w:rsidR="00EA39C5" w:rsidRDefault="00EA39C5" w:rsidP="00EA39C5">
      <w:pPr>
        <w:pStyle w:val="Heading2"/>
      </w:pPr>
      <w:bookmarkStart w:id="17" w:name="_Toc510527272"/>
      <w:r>
        <w:t>Cap on costs for failure to meet offer conditions</w:t>
      </w:r>
      <w:bookmarkEnd w:id="17"/>
    </w:p>
    <w:p w14:paraId="372C42A1" w14:textId="417A838B" w:rsidR="00DA1F63" w:rsidRDefault="00825C83" w:rsidP="00345F82">
      <w:r>
        <w:t>People can face ‘penalties</w:t>
      </w:r>
      <w:r w:rsidR="00B85E28">
        <w:t>’</w:t>
      </w:r>
      <w:r>
        <w:t xml:space="preserve"> of hundreds of dollars per year for not meeting offer condi</w:t>
      </w:r>
      <w:r w:rsidR="00F01505">
        <w:t>tions like on-time payment, which has a</w:t>
      </w:r>
      <w:r w:rsidR="000F25C2">
        <w:t xml:space="preserve"> severe effect on low-income households. The cap on costs for failure to meet offer conditions should therefore be implemented as soon as possible. Government could take guidance from other industries, such as water businesses, about the</w:t>
      </w:r>
      <w:r w:rsidR="00B85E28">
        <w:t xml:space="preserve"> reasonable</w:t>
      </w:r>
      <w:r w:rsidR="000F25C2">
        <w:t xml:space="preserve"> </w:t>
      </w:r>
      <w:r w:rsidR="00B85E28">
        <w:t>business costs of</w:t>
      </w:r>
      <w:r w:rsidR="000F25C2">
        <w:t xml:space="preserve"> late payment and paper billing, and </w:t>
      </w:r>
      <w:r w:rsidR="00B85E28">
        <w:t xml:space="preserve">any </w:t>
      </w:r>
      <w:r w:rsidR="000F25C2">
        <w:t xml:space="preserve">practices of waiving late payment or paper billing fees for low-income customers. </w:t>
      </w:r>
    </w:p>
    <w:p w14:paraId="023BA9FB" w14:textId="0D8C2FF1" w:rsidR="004007EB" w:rsidRDefault="004007EB" w:rsidP="00BE6AD9">
      <w:pPr>
        <w:spacing w:before="200"/>
      </w:pPr>
    </w:p>
    <w:p w14:paraId="3C186012" w14:textId="3DDFEF7F" w:rsidR="00D71B2B" w:rsidRDefault="00D71B2B">
      <w:pPr>
        <w:spacing w:before="200"/>
      </w:pPr>
    </w:p>
    <w:p w14:paraId="753CE979" w14:textId="77777777" w:rsidR="00AE5887" w:rsidRDefault="00AE5887" w:rsidP="008F3746"/>
    <w:p w14:paraId="302250C8" w14:textId="77777777" w:rsidR="00CD56F9" w:rsidRPr="00CD56F9" w:rsidRDefault="00CD56F9" w:rsidP="00CD56F9"/>
    <w:p w14:paraId="7EDF1E7E" w14:textId="77777777" w:rsidR="006B573F" w:rsidRDefault="006B573F" w:rsidP="00230271"/>
    <w:p w14:paraId="50A1CFD8" w14:textId="77777777" w:rsidR="006B573F" w:rsidRDefault="006B573F" w:rsidP="00230271"/>
    <w:p w14:paraId="4C7F143C" w14:textId="77777777" w:rsidR="006B573F" w:rsidRPr="006E3C6D" w:rsidRDefault="006B573F" w:rsidP="00230271">
      <w:pPr>
        <w:sectPr w:rsidR="006B573F" w:rsidRPr="006E3C6D" w:rsidSect="00BF4B30">
          <w:pgSz w:w="11900" w:h="16840"/>
          <w:pgMar w:top="1985" w:right="1134" w:bottom="1134" w:left="1134" w:header="709" w:footer="389" w:gutter="0"/>
          <w:pgNumType w:start="1"/>
          <w:cols w:space="708"/>
          <w:docGrid w:linePitch="360"/>
        </w:sectPr>
      </w:pPr>
    </w:p>
    <w:p w14:paraId="373C6933" w14:textId="77777777" w:rsidR="005D2943" w:rsidRPr="009519D2" w:rsidRDefault="0037078A" w:rsidP="00CE5762">
      <w:r>
        <w:rPr>
          <w:noProof/>
          <w:lang w:val="en-AU" w:eastAsia="en-AU"/>
        </w:rPr>
        <w:drawing>
          <wp:anchor distT="0" distB="0" distL="114300" distR="114300" simplePos="0" relativeHeight="251665408" behindDoc="1" locked="0" layoutInCell="1" allowOverlap="1" wp14:anchorId="0EC25911" wp14:editId="50DF98D9">
            <wp:simplePos x="0" y="0"/>
            <wp:positionH relativeFrom="page">
              <wp:posOffset>0</wp:posOffset>
            </wp:positionH>
            <wp:positionV relativeFrom="page">
              <wp:posOffset>5358</wp:posOffset>
            </wp:positionV>
            <wp:extent cx="7558860" cy="10681412"/>
            <wp:effectExtent l="0" t="0" r="444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dk orange.jpg"/>
                    <pic:cNvPicPr/>
                  </pic:nvPicPr>
                  <pic:blipFill>
                    <a:blip r:embed="rId16">
                      <a:extLst>
                        <a:ext uri="{28A0092B-C50C-407E-A947-70E740481C1C}">
                          <a14:useLocalDpi xmlns:a14="http://schemas.microsoft.com/office/drawing/2010/main" val="0"/>
                        </a:ext>
                      </a:extLst>
                    </a:blip>
                    <a:stretch>
                      <a:fillRect/>
                    </a:stretch>
                  </pic:blipFill>
                  <pic:spPr>
                    <a:xfrm>
                      <a:off x="0" y="0"/>
                      <a:ext cx="7558860" cy="10681412"/>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39CA9F6" w14:textId="77777777" w:rsidR="009519D2" w:rsidRPr="0076141E" w:rsidRDefault="009519D2" w:rsidP="00CE5762"/>
    <w:sectPr w:rsidR="009519D2" w:rsidRPr="0076141E" w:rsidSect="005D2943">
      <w:pgSz w:w="11900" w:h="16840"/>
      <w:pgMar w:top="0" w:right="0" w:bottom="0" w:left="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304BB2" w14:textId="77777777" w:rsidR="007A676A" w:rsidRDefault="007A676A" w:rsidP="00CE5762">
      <w:r>
        <w:separator/>
      </w:r>
    </w:p>
  </w:endnote>
  <w:endnote w:type="continuationSeparator" w:id="0">
    <w:p w14:paraId="6D741F0D" w14:textId="77777777" w:rsidR="007A676A" w:rsidRDefault="007A676A" w:rsidP="00CE5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7101751"/>
      <w:docPartObj>
        <w:docPartGallery w:val="Page Numbers (Bottom of Page)"/>
        <w:docPartUnique/>
      </w:docPartObj>
    </w:sdtPr>
    <w:sdtEndPr>
      <w:rPr>
        <w:noProof/>
      </w:rPr>
    </w:sdtEndPr>
    <w:sdtContent>
      <w:p w14:paraId="398DBF16" w14:textId="77777777" w:rsidR="007A676A" w:rsidRPr="00007C97" w:rsidRDefault="007A676A" w:rsidP="00CE5762">
        <w:pPr>
          <w:pStyle w:val="Footer"/>
        </w:pPr>
        <w:r w:rsidRPr="00007C97">
          <w:rPr>
            <w:rStyle w:val="PageNumber"/>
            <w:b/>
            <w:noProof/>
            <w:sz w:val="18"/>
            <w:szCs w:val="18"/>
          </w:rPr>
          <w:fldChar w:fldCharType="begin"/>
        </w:r>
        <w:r w:rsidRPr="00007C97">
          <w:rPr>
            <w:rStyle w:val="PageNumber"/>
            <w:b/>
            <w:noProof/>
            <w:sz w:val="18"/>
            <w:szCs w:val="18"/>
          </w:rPr>
          <w:instrText xml:space="preserve"> PAGE   \* MERGEFORMAT </w:instrText>
        </w:r>
        <w:r w:rsidRPr="00007C97">
          <w:rPr>
            <w:rStyle w:val="PageNumber"/>
            <w:b/>
            <w:noProof/>
            <w:sz w:val="18"/>
            <w:szCs w:val="18"/>
          </w:rPr>
          <w:fldChar w:fldCharType="separate"/>
        </w:r>
        <w:r>
          <w:rPr>
            <w:rStyle w:val="PageNumber"/>
            <w:b/>
            <w:noProof/>
            <w:sz w:val="18"/>
            <w:szCs w:val="18"/>
          </w:rPr>
          <w:t>4</w:t>
        </w:r>
        <w:r w:rsidRPr="00007C97">
          <w:rPr>
            <w:rStyle w:val="PageNumber"/>
            <w:b/>
            <w:sz w:val="18"/>
            <w:szCs w:val="18"/>
          </w:rPr>
          <w:fldChar w:fldCharType="end"/>
        </w:r>
      </w:p>
    </w:sdtContent>
  </w:sdt>
  <w:p w14:paraId="0DE8780D" w14:textId="77777777" w:rsidR="007A676A" w:rsidRPr="00007C97" w:rsidRDefault="007A676A" w:rsidP="00CE5762">
    <w:pPr>
      <w:pStyle w:val="Footer"/>
    </w:pPr>
    <w:r w:rsidRPr="00007C97">
      <w:rPr>
        <w:b/>
      </w:rPr>
      <w:t>VCOSS</w:t>
    </w:r>
    <w:r w:rsidRPr="00007C97">
      <w:t xml:space="preserve"> Name of submission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BB959B" w14:textId="07DCE742" w:rsidR="007A676A" w:rsidRPr="00583743" w:rsidRDefault="007A676A" w:rsidP="00CE5762">
    <w:pPr>
      <w:pStyle w:val="Footer"/>
      <w:rPr>
        <w:rStyle w:val="PageNumber"/>
        <w:sz w:val="18"/>
        <w:szCs w:val="18"/>
      </w:rPr>
    </w:pPr>
    <w:r>
      <w:t>A fair energy market for people on low incomes</w:t>
    </w:r>
    <w:r>
      <w:tab/>
    </w:r>
    <w:r>
      <w:tab/>
    </w:r>
    <w:r w:rsidRPr="00583743">
      <w:rPr>
        <w:rStyle w:val="PageNumber"/>
        <w:sz w:val="18"/>
        <w:szCs w:val="18"/>
      </w:rPr>
      <w:fldChar w:fldCharType="begin"/>
    </w:r>
    <w:r w:rsidRPr="00583743">
      <w:rPr>
        <w:rStyle w:val="PageNumber"/>
        <w:sz w:val="18"/>
        <w:szCs w:val="18"/>
      </w:rPr>
      <w:instrText xml:space="preserve">PAGE  </w:instrText>
    </w:r>
    <w:r w:rsidRPr="00583743">
      <w:rPr>
        <w:rStyle w:val="PageNumber"/>
        <w:sz w:val="18"/>
        <w:szCs w:val="18"/>
      </w:rPr>
      <w:fldChar w:fldCharType="separate"/>
    </w:r>
    <w:r w:rsidR="004F2E3A">
      <w:rPr>
        <w:rStyle w:val="PageNumber"/>
        <w:noProof/>
        <w:sz w:val="18"/>
        <w:szCs w:val="18"/>
      </w:rPr>
      <w:t>1</w:t>
    </w:r>
    <w:r w:rsidRPr="00583743">
      <w:rPr>
        <w:rStyle w:val="PageNumber"/>
        <w:sz w:val="18"/>
        <w:szCs w:val="18"/>
      </w:rPr>
      <w:fldChar w:fldCharType="end"/>
    </w:r>
  </w:p>
  <w:p w14:paraId="27672258" w14:textId="77777777" w:rsidR="007A676A" w:rsidRPr="00583743" w:rsidRDefault="007A676A" w:rsidP="00CE5762">
    <w:pPr>
      <w:pStyle w:val="BasicParagrap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8E77B0" w14:textId="77777777" w:rsidR="007A676A" w:rsidRDefault="007A676A" w:rsidP="00CE5762">
      <w:r>
        <w:separator/>
      </w:r>
    </w:p>
  </w:footnote>
  <w:footnote w:type="continuationSeparator" w:id="0">
    <w:p w14:paraId="7280F991" w14:textId="77777777" w:rsidR="007A676A" w:rsidRDefault="007A676A" w:rsidP="00CE5762">
      <w:r>
        <w:continuationSeparator/>
      </w:r>
    </w:p>
  </w:footnote>
  <w:footnote w:id="1">
    <w:p w14:paraId="11FA4812" w14:textId="6C829F56" w:rsidR="007A676A" w:rsidRDefault="007A676A">
      <w:pPr>
        <w:pStyle w:val="FootnoteText"/>
      </w:pPr>
      <w:r>
        <w:rPr>
          <w:rStyle w:val="FootnoteReference"/>
        </w:rPr>
        <w:footnoteRef/>
      </w:r>
      <w:r>
        <w:t xml:space="preserve"> Victorian Council of Social Service, </w:t>
      </w:r>
      <w:r w:rsidRPr="00771B91">
        <w:rPr>
          <w:i/>
        </w:rPr>
        <w:t>Power Struggles: Everyday Battles to Stay Connected</w:t>
      </w:r>
      <w:r>
        <w:t>, 2017.</w:t>
      </w:r>
    </w:p>
  </w:footnote>
  <w:footnote w:id="2">
    <w:p w14:paraId="00E3DAF5" w14:textId="078A7F53" w:rsidR="007A676A" w:rsidRPr="00671442" w:rsidRDefault="007A676A" w:rsidP="00DC34EF">
      <w:pPr>
        <w:pStyle w:val="FootnoteText"/>
      </w:pPr>
      <w:r>
        <w:rPr>
          <w:rStyle w:val="FootnoteReference"/>
        </w:rPr>
        <w:footnoteRef/>
      </w:r>
      <w:r>
        <w:t xml:space="preserve"> KPMG, </w:t>
      </w:r>
      <w:r>
        <w:rPr>
          <w:i/>
        </w:rPr>
        <w:t>Energy retail markets: An international review—</w:t>
      </w:r>
      <w:proofErr w:type="gramStart"/>
      <w:r>
        <w:rPr>
          <w:i/>
        </w:rPr>
        <w:t>A</w:t>
      </w:r>
      <w:proofErr w:type="gramEnd"/>
      <w:r>
        <w:rPr>
          <w:i/>
        </w:rPr>
        <w:t xml:space="preserve"> report for the Victorian Department of Environment, Land, Water and Planning</w:t>
      </w:r>
      <w:r>
        <w:t>, April 2017, 45.</w:t>
      </w:r>
    </w:p>
  </w:footnote>
  <w:footnote w:id="3">
    <w:p w14:paraId="4053992F" w14:textId="2A793D2C" w:rsidR="007A676A" w:rsidRPr="00183D34" w:rsidRDefault="007A676A" w:rsidP="00DC34EF">
      <w:pPr>
        <w:pStyle w:val="FootnoteText"/>
      </w:pPr>
      <w:r>
        <w:rPr>
          <w:rStyle w:val="FootnoteReference"/>
        </w:rPr>
        <w:footnoteRef/>
      </w:r>
      <w:r>
        <w:t xml:space="preserve"> Ibid.</w:t>
      </w:r>
    </w:p>
  </w:footnote>
  <w:footnote w:id="4">
    <w:p w14:paraId="507DC91C" w14:textId="2D51E80E" w:rsidR="007A676A" w:rsidRDefault="007A676A">
      <w:pPr>
        <w:pStyle w:val="FootnoteText"/>
      </w:pPr>
      <w:r>
        <w:rPr>
          <w:rStyle w:val="FootnoteReference"/>
        </w:rPr>
        <w:footnoteRef/>
      </w:r>
      <w:r>
        <w:t xml:space="preserve"> </w:t>
      </w:r>
      <w:proofErr w:type="spellStart"/>
      <w:r>
        <w:t>Newgate</w:t>
      </w:r>
      <w:proofErr w:type="spellEnd"/>
      <w:r>
        <w:t xml:space="preserve"> Research, </w:t>
      </w:r>
      <w:r>
        <w:rPr>
          <w:i/>
        </w:rPr>
        <w:t xml:space="preserve">Australian Energy Market Commission 2016 Retail Competition Review: Understanding vulnerable customer experiences and needs—Consumer research </w:t>
      </w:r>
      <w:r w:rsidRPr="00573F23">
        <w:rPr>
          <w:i/>
        </w:rPr>
        <w:t>report</w:t>
      </w:r>
      <w:r>
        <w:t xml:space="preserve">, June 2016, </w:t>
      </w:r>
      <w:r w:rsidRPr="00573F23">
        <w:t>21</w:t>
      </w:r>
      <w:r>
        <w:t>.</w:t>
      </w:r>
    </w:p>
  </w:footnote>
  <w:footnote w:id="5">
    <w:p w14:paraId="6228720C" w14:textId="31A94B5A" w:rsidR="007A676A" w:rsidRPr="00D763F9" w:rsidRDefault="007A676A" w:rsidP="00DC34EF">
      <w:pPr>
        <w:pStyle w:val="FootnoteText"/>
      </w:pPr>
      <w:r>
        <w:rPr>
          <w:rStyle w:val="FootnoteReference"/>
        </w:rPr>
        <w:footnoteRef/>
      </w:r>
      <w:r>
        <w:t xml:space="preserve"> </w:t>
      </w:r>
      <w:r>
        <w:rPr>
          <w:i/>
        </w:rPr>
        <w:t>Independent Review into the Electricity &amp; Gas Retail Markets in Victoria</w:t>
      </w:r>
      <w:r>
        <w:t xml:space="preserve">, August 2017; Australian Competition and Consumer Commission, </w:t>
      </w:r>
      <w:r>
        <w:rPr>
          <w:i/>
        </w:rPr>
        <w:t>Retail electricity pricing inquiry: Preliminary report</w:t>
      </w:r>
      <w:r>
        <w:t>, 22 September 2017, 39.</w:t>
      </w:r>
    </w:p>
  </w:footnote>
  <w:footnote w:id="6">
    <w:p w14:paraId="7FE9C460" w14:textId="4AEB213F" w:rsidR="007A676A" w:rsidRDefault="007A676A">
      <w:pPr>
        <w:pStyle w:val="FootnoteText"/>
      </w:pPr>
      <w:r>
        <w:rPr>
          <w:rStyle w:val="FootnoteReference"/>
        </w:rPr>
        <w:footnoteRef/>
      </w:r>
      <w:r>
        <w:t xml:space="preserve"> Australian Competition and Consumer Commission, </w:t>
      </w:r>
      <w:r>
        <w:rPr>
          <w:i/>
        </w:rPr>
        <w:t>Retail electricity pricing inquiry: Preliminary report</w:t>
      </w:r>
      <w:r>
        <w:t>, 22 September 2017,</w:t>
      </w:r>
      <w:r>
        <w:rPr>
          <w:i/>
        </w:rPr>
        <w:t xml:space="preserve"> </w:t>
      </w:r>
      <w:r>
        <w:t>39-40.</w:t>
      </w:r>
    </w:p>
  </w:footnote>
  <w:footnote w:id="7">
    <w:p w14:paraId="44AC10B9" w14:textId="575C1575" w:rsidR="007A676A" w:rsidRPr="006404EF" w:rsidRDefault="007A676A" w:rsidP="00DC34EF">
      <w:pPr>
        <w:pStyle w:val="FootnoteText"/>
      </w:pPr>
      <w:r>
        <w:rPr>
          <w:rStyle w:val="FootnoteReference"/>
        </w:rPr>
        <w:footnoteRef/>
      </w:r>
      <w:r>
        <w:t xml:space="preserve"> KPMG, </w:t>
      </w:r>
      <w:r>
        <w:rPr>
          <w:i/>
        </w:rPr>
        <w:t>Energy retail markets: An international review—</w:t>
      </w:r>
      <w:proofErr w:type="gramStart"/>
      <w:r>
        <w:rPr>
          <w:i/>
        </w:rPr>
        <w:t>A</w:t>
      </w:r>
      <w:proofErr w:type="gramEnd"/>
      <w:r>
        <w:rPr>
          <w:i/>
        </w:rPr>
        <w:t xml:space="preserve"> report for the Victorian Department of Environment, Land, Water and Planning</w:t>
      </w:r>
      <w:r>
        <w:t>, April 2017, 28.</w:t>
      </w:r>
    </w:p>
  </w:footnote>
  <w:footnote w:id="8">
    <w:p w14:paraId="16CC9AFA" w14:textId="14D31A66" w:rsidR="007A676A" w:rsidRDefault="007A676A">
      <w:pPr>
        <w:pStyle w:val="FootnoteText"/>
      </w:pPr>
      <w:r>
        <w:rPr>
          <w:rStyle w:val="FootnoteReference"/>
        </w:rPr>
        <w:footnoteRef/>
      </w:r>
      <w:r>
        <w:t xml:space="preserve"> </w:t>
      </w:r>
      <w:r>
        <w:rPr>
          <w:i/>
        </w:rPr>
        <w:t>Independent Review into the Electricity &amp; Gas Retail Markets in Victoria</w:t>
      </w:r>
      <w:r>
        <w:t>, August 2017, 55.</w:t>
      </w:r>
    </w:p>
  </w:footnote>
  <w:footnote w:id="9">
    <w:p w14:paraId="61DCD126" w14:textId="27B1C2CF" w:rsidR="007A676A" w:rsidRPr="007F04B3" w:rsidRDefault="007A676A" w:rsidP="00DC34EF">
      <w:pPr>
        <w:pStyle w:val="FootnoteText"/>
      </w:pPr>
      <w:r>
        <w:rPr>
          <w:rStyle w:val="FootnoteReference"/>
        </w:rPr>
        <w:footnoteRef/>
      </w:r>
      <w:r>
        <w:t xml:space="preserve"> </w:t>
      </w:r>
      <w:r w:rsidR="00944B7B">
        <w:t xml:space="preserve">Ibid </w:t>
      </w:r>
      <w:r>
        <w:t>25-26.</w:t>
      </w:r>
    </w:p>
  </w:footnote>
  <w:footnote w:id="10">
    <w:p w14:paraId="5AB6FE3A" w14:textId="64333C7E" w:rsidR="007A676A" w:rsidRPr="0069342C" w:rsidRDefault="007A676A">
      <w:pPr>
        <w:pStyle w:val="FootnoteText"/>
      </w:pPr>
      <w:r>
        <w:rPr>
          <w:rStyle w:val="FootnoteReference"/>
        </w:rPr>
        <w:footnoteRef/>
      </w:r>
      <w:r>
        <w:t xml:space="preserve"> See Sustainability Victoria, </w:t>
      </w:r>
      <w:r>
        <w:rPr>
          <w:i/>
        </w:rPr>
        <w:t xml:space="preserve">Victorian </w:t>
      </w:r>
      <w:proofErr w:type="gramStart"/>
      <w:r>
        <w:rPr>
          <w:i/>
        </w:rPr>
        <w:t>households</w:t>
      </w:r>
      <w:proofErr w:type="gramEnd"/>
      <w:r>
        <w:rPr>
          <w:i/>
        </w:rPr>
        <w:t xml:space="preserve"> energy report</w:t>
      </w:r>
      <w:r>
        <w:t xml:space="preserve">, May 2014; South East Councils Climate Change Alliance, </w:t>
      </w:r>
      <w:r>
        <w:rPr>
          <w:i/>
        </w:rPr>
        <w:t>Energy saver study: low income energy saver direct care and motivators project—Final report executive summary</w:t>
      </w:r>
      <w:r>
        <w:t>, May 2016.</w:t>
      </w:r>
    </w:p>
  </w:footnote>
  <w:footnote w:id="11">
    <w:p w14:paraId="099F7D6C" w14:textId="77777777" w:rsidR="007A676A" w:rsidRDefault="007A676A" w:rsidP="00486E33">
      <w:pPr>
        <w:pStyle w:val="FootnoteText"/>
      </w:pPr>
      <w:r>
        <w:rPr>
          <w:rStyle w:val="FootnoteReference"/>
        </w:rPr>
        <w:footnoteRef/>
      </w:r>
      <w:r>
        <w:t xml:space="preserve"> Based on </w:t>
      </w:r>
      <w:r>
        <w:rPr>
          <w:i/>
        </w:rPr>
        <w:t>Independent Review into the Electricity &amp; Gas Retail Markets in Victoria</w:t>
      </w:r>
      <w:r>
        <w:t>, August 2017, 11.</w:t>
      </w:r>
    </w:p>
  </w:footnote>
  <w:footnote w:id="12">
    <w:p w14:paraId="26478F87" w14:textId="1F2645DD" w:rsidR="007A676A" w:rsidRDefault="007A676A">
      <w:pPr>
        <w:pStyle w:val="FootnoteText"/>
      </w:pPr>
      <w:r>
        <w:rPr>
          <w:rStyle w:val="FootnoteReference"/>
        </w:rPr>
        <w:footnoteRef/>
      </w:r>
      <w:r>
        <w:t xml:space="preserve"> </w:t>
      </w:r>
      <w:r w:rsidR="00944B7B">
        <w:t xml:space="preserve">Ibid </w:t>
      </w:r>
      <w:r>
        <w:t xml:space="preserve">31; Australian Competition and Consumer Commission, </w:t>
      </w:r>
      <w:r>
        <w:rPr>
          <w:i/>
        </w:rPr>
        <w:t>Retail electricity pricing inquiry: Preliminary report</w:t>
      </w:r>
      <w:r>
        <w:t>, 22 September 2017, 127-130.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9911677"/>
      <w:docPartObj>
        <w:docPartGallery w:val="Page Numbers (Top of Page)"/>
        <w:docPartUnique/>
      </w:docPartObj>
    </w:sdtPr>
    <w:sdtEndPr>
      <w:rPr>
        <w:noProof/>
      </w:rPr>
    </w:sdtEndPr>
    <w:sdtContent>
      <w:p w14:paraId="738E175C" w14:textId="77777777" w:rsidR="007A676A" w:rsidRDefault="007A676A" w:rsidP="00CE5762">
        <w:pPr>
          <w:pStyle w:val="Header"/>
        </w:pPr>
        <w:r>
          <w:fldChar w:fldCharType="begin"/>
        </w:r>
        <w:r>
          <w:instrText xml:space="preserve"> PAGE   \* MERGEFORMAT </w:instrText>
        </w:r>
        <w:r>
          <w:fldChar w:fldCharType="separate"/>
        </w:r>
        <w:r>
          <w:rPr>
            <w:noProof/>
          </w:rPr>
          <w:t>4</w:t>
        </w:r>
        <w:r>
          <w:rPr>
            <w:noProof/>
          </w:rPr>
          <w:fldChar w:fldCharType="end"/>
        </w:r>
      </w:p>
    </w:sdtContent>
  </w:sdt>
  <w:p w14:paraId="2D231544" w14:textId="77777777" w:rsidR="007A676A" w:rsidRDefault="007A676A" w:rsidP="00CE576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7962A7" w14:textId="77777777" w:rsidR="007A676A" w:rsidRDefault="007A676A" w:rsidP="00CE5762">
    <w:pPr>
      <w:pStyle w:val="Header"/>
    </w:pPr>
    <w:r>
      <w:rPr>
        <w:noProof/>
        <w:lang w:val="en-AU" w:eastAsia="en-AU"/>
      </w:rPr>
      <w:drawing>
        <wp:anchor distT="0" distB="0" distL="114300" distR="114300" simplePos="0" relativeHeight="251658240" behindDoc="1" locked="0" layoutInCell="1" allowOverlap="1" wp14:anchorId="17365273" wp14:editId="1A05D31B">
          <wp:simplePos x="0" y="0"/>
          <wp:positionH relativeFrom="page">
            <wp:posOffset>0</wp:posOffset>
          </wp:positionH>
          <wp:positionV relativeFrom="page">
            <wp:posOffset>540385</wp:posOffset>
          </wp:positionV>
          <wp:extent cx="7559040" cy="76200"/>
          <wp:effectExtent l="0" t="0" r="1016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76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24F83"/>
    <w:multiLevelType w:val="hybridMultilevel"/>
    <w:tmpl w:val="3BD00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907304"/>
    <w:multiLevelType w:val="hybridMultilevel"/>
    <w:tmpl w:val="450C3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4359D9"/>
    <w:multiLevelType w:val="hybridMultilevel"/>
    <w:tmpl w:val="30A0C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A2533A"/>
    <w:multiLevelType w:val="hybridMultilevel"/>
    <w:tmpl w:val="5DD063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4243C2C"/>
    <w:multiLevelType w:val="hybridMultilevel"/>
    <w:tmpl w:val="1A545E6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4D24553"/>
    <w:multiLevelType w:val="hybridMultilevel"/>
    <w:tmpl w:val="AAB6A2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5A26B02"/>
    <w:multiLevelType w:val="hybridMultilevel"/>
    <w:tmpl w:val="FC140E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2E48D3"/>
    <w:multiLevelType w:val="hybridMultilevel"/>
    <w:tmpl w:val="26724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8BC69BA"/>
    <w:multiLevelType w:val="hybridMultilevel"/>
    <w:tmpl w:val="9A041B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3FF7C3D"/>
    <w:multiLevelType w:val="hybridMultilevel"/>
    <w:tmpl w:val="04CA30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829473B"/>
    <w:multiLevelType w:val="hybridMultilevel"/>
    <w:tmpl w:val="C2F822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4FD5DFF"/>
    <w:multiLevelType w:val="hybridMultilevel"/>
    <w:tmpl w:val="4ECC79EC"/>
    <w:lvl w:ilvl="0" w:tplc="D6D2EAEC">
      <w:numFmt w:val="bullet"/>
      <w:pStyle w:val="Boxlist"/>
      <w:lvlText w:val="•"/>
      <w:lvlJc w:val="left"/>
      <w:pPr>
        <w:ind w:left="1080" w:hanging="360"/>
      </w:pPr>
      <w:rPr>
        <w:rFonts w:ascii="Gill Sans MT" w:eastAsiaTheme="minorHAnsi" w:hAnsi="Gill Sans M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46F26EA7"/>
    <w:multiLevelType w:val="hybridMultilevel"/>
    <w:tmpl w:val="88F254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E887B98"/>
    <w:multiLevelType w:val="hybridMultilevel"/>
    <w:tmpl w:val="B1021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EDF12AE"/>
    <w:multiLevelType w:val="hybridMultilevel"/>
    <w:tmpl w:val="B8367CB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7B15CFB"/>
    <w:multiLevelType w:val="hybridMultilevel"/>
    <w:tmpl w:val="5E5C807A"/>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7" w15:restartNumberingAfterBreak="0">
    <w:nsid w:val="58865EE4"/>
    <w:multiLevelType w:val="hybridMultilevel"/>
    <w:tmpl w:val="5C58F68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8" w15:restartNumberingAfterBreak="0">
    <w:nsid w:val="620C3713"/>
    <w:multiLevelType w:val="hybridMultilevel"/>
    <w:tmpl w:val="005AEB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697508C"/>
    <w:multiLevelType w:val="hybridMultilevel"/>
    <w:tmpl w:val="885C99B2"/>
    <w:lvl w:ilvl="0" w:tplc="0C090001">
      <w:start w:val="1"/>
      <w:numFmt w:val="bullet"/>
      <w:lvlText w:val=""/>
      <w:lvlJc w:val="left"/>
      <w:pPr>
        <w:ind w:left="843" w:hanging="360"/>
      </w:pPr>
      <w:rPr>
        <w:rFonts w:ascii="Symbol" w:hAnsi="Symbol" w:hint="default"/>
      </w:rPr>
    </w:lvl>
    <w:lvl w:ilvl="1" w:tplc="0C090003" w:tentative="1">
      <w:start w:val="1"/>
      <w:numFmt w:val="bullet"/>
      <w:lvlText w:val="o"/>
      <w:lvlJc w:val="left"/>
      <w:pPr>
        <w:ind w:left="1563" w:hanging="360"/>
      </w:pPr>
      <w:rPr>
        <w:rFonts w:ascii="Courier New" w:hAnsi="Courier New" w:cs="Courier New" w:hint="default"/>
      </w:rPr>
    </w:lvl>
    <w:lvl w:ilvl="2" w:tplc="0C090005" w:tentative="1">
      <w:start w:val="1"/>
      <w:numFmt w:val="bullet"/>
      <w:lvlText w:val=""/>
      <w:lvlJc w:val="left"/>
      <w:pPr>
        <w:ind w:left="2283" w:hanging="360"/>
      </w:pPr>
      <w:rPr>
        <w:rFonts w:ascii="Wingdings" w:hAnsi="Wingdings" w:hint="default"/>
      </w:rPr>
    </w:lvl>
    <w:lvl w:ilvl="3" w:tplc="0C090001" w:tentative="1">
      <w:start w:val="1"/>
      <w:numFmt w:val="bullet"/>
      <w:lvlText w:val=""/>
      <w:lvlJc w:val="left"/>
      <w:pPr>
        <w:ind w:left="3003" w:hanging="360"/>
      </w:pPr>
      <w:rPr>
        <w:rFonts w:ascii="Symbol" w:hAnsi="Symbol" w:hint="default"/>
      </w:rPr>
    </w:lvl>
    <w:lvl w:ilvl="4" w:tplc="0C090003" w:tentative="1">
      <w:start w:val="1"/>
      <w:numFmt w:val="bullet"/>
      <w:lvlText w:val="o"/>
      <w:lvlJc w:val="left"/>
      <w:pPr>
        <w:ind w:left="3723" w:hanging="360"/>
      </w:pPr>
      <w:rPr>
        <w:rFonts w:ascii="Courier New" w:hAnsi="Courier New" w:cs="Courier New" w:hint="default"/>
      </w:rPr>
    </w:lvl>
    <w:lvl w:ilvl="5" w:tplc="0C090005" w:tentative="1">
      <w:start w:val="1"/>
      <w:numFmt w:val="bullet"/>
      <w:lvlText w:val=""/>
      <w:lvlJc w:val="left"/>
      <w:pPr>
        <w:ind w:left="4443" w:hanging="360"/>
      </w:pPr>
      <w:rPr>
        <w:rFonts w:ascii="Wingdings" w:hAnsi="Wingdings" w:hint="default"/>
      </w:rPr>
    </w:lvl>
    <w:lvl w:ilvl="6" w:tplc="0C090001" w:tentative="1">
      <w:start w:val="1"/>
      <w:numFmt w:val="bullet"/>
      <w:lvlText w:val=""/>
      <w:lvlJc w:val="left"/>
      <w:pPr>
        <w:ind w:left="5163" w:hanging="360"/>
      </w:pPr>
      <w:rPr>
        <w:rFonts w:ascii="Symbol" w:hAnsi="Symbol" w:hint="default"/>
      </w:rPr>
    </w:lvl>
    <w:lvl w:ilvl="7" w:tplc="0C090003" w:tentative="1">
      <w:start w:val="1"/>
      <w:numFmt w:val="bullet"/>
      <w:lvlText w:val="o"/>
      <w:lvlJc w:val="left"/>
      <w:pPr>
        <w:ind w:left="5883" w:hanging="360"/>
      </w:pPr>
      <w:rPr>
        <w:rFonts w:ascii="Courier New" w:hAnsi="Courier New" w:cs="Courier New" w:hint="default"/>
      </w:rPr>
    </w:lvl>
    <w:lvl w:ilvl="8" w:tplc="0C090005" w:tentative="1">
      <w:start w:val="1"/>
      <w:numFmt w:val="bullet"/>
      <w:lvlText w:val=""/>
      <w:lvlJc w:val="left"/>
      <w:pPr>
        <w:ind w:left="6603" w:hanging="360"/>
      </w:pPr>
      <w:rPr>
        <w:rFonts w:ascii="Wingdings" w:hAnsi="Wingdings" w:hint="default"/>
      </w:rPr>
    </w:lvl>
  </w:abstractNum>
  <w:abstractNum w:abstractNumId="20" w15:restartNumberingAfterBreak="0">
    <w:nsid w:val="7B007D52"/>
    <w:multiLevelType w:val="hybridMultilevel"/>
    <w:tmpl w:val="15AA7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11"/>
  </w:num>
  <w:num w:numId="3">
    <w:abstractNumId w:val="13"/>
  </w:num>
  <w:num w:numId="4">
    <w:abstractNumId w:val="8"/>
  </w:num>
  <w:num w:numId="5">
    <w:abstractNumId w:val="12"/>
  </w:num>
  <w:num w:numId="6">
    <w:abstractNumId w:val="6"/>
  </w:num>
  <w:num w:numId="7">
    <w:abstractNumId w:val="19"/>
  </w:num>
  <w:num w:numId="8">
    <w:abstractNumId w:val="18"/>
  </w:num>
  <w:num w:numId="9">
    <w:abstractNumId w:val="5"/>
  </w:num>
  <w:num w:numId="10">
    <w:abstractNumId w:val="0"/>
  </w:num>
  <w:num w:numId="11">
    <w:abstractNumId w:val="20"/>
  </w:num>
  <w:num w:numId="12">
    <w:abstractNumId w:val="9"/>
  </w:num>
  <w:num w:numId="13">
    <w:abstractNumId w:val="3"/>
  </w:num>
  <w:num w:numId="14">
    <w:abstractNumId w:val="14"/>
  </w:num>
  <w:num w:numId="15">
    <w:abstractNumId w:val="2"/>
  </w:num>
  <w:num w:numId="16">
    <w:abstractNumId w:val="7"/>
  </w:num>
  <w:num w:numId="17">
    <w:abstractNumId w:val="4"/>
  </w:num>
  <w:num w:numId="18">
    <w:abstractNumId w:val="16"/>
  </w:num>
  <w:num w:numId="19">
    <w:abstractNumId w:val="16"/>
  </w:num>
  <w:num w:numId="20">
    <w:abstractNumId w:val="10"/>
  </w:num>
  <w:num w:numId="21">
    <w:abstractNumId w:val="1"/>
  </w:num>
  <w:num w:numId="22">
    <w:abstractNumId w:val="17"/>
  </w:num>
  <w:num w:numId="23">
    <w:abstractNumId w:val="16"/>
  </w:num>
  <w:num w:numId="24">
    <w:abstractNumId w:val="16"/>
  </w:num>
  <w:num w:numId="25">
    <w:abstractNumId w:val="16"/>
  </w:num>
  <w:num w:numId="26">
    <w:abstractNumId w:val="16"/>
  </w:num>
  <w:num w:numId="27">
    <w:abstractNumId w:val="15"/>
  </w:num>
  <w:num w:numId="28">
    <w:abstractNumId w:val="16"/>
  </w:num>
  <w:num w:numId="29">
    <w:abstractNumId w:val="16"/>
  </w:num>
  <w:num w:numId="30">
    <w:abstractNumId w:val="16"/>
  </w:num>
  <w:num w:numId="31">
    <w:abstractNumId w:val="16"/>
  </w:num>
  <w:num w:numId="32">
    <w:abstractNumId w:val="16"/>
  </w:num>
  <w:num w:numId="33">
    <w:abstractNumId w:val="16"/>
  </w:num>
  <w:num w:numId="34">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901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4753"/>
    <w:rsid w:val="000012C1"/>
    <w:rsid w:val="00001EB3"/>
    <w:rsid w:val="00005DF6"/>
    <w:rsid w:val="00007C97"/>
    <w:rsid w:val="000102AC"/>
    <w:rsid w:val="00010A7E"/>
    <w:rsid w:val="00014868"/>
    <w:rsid w:val="00014A73"/>
    <w:rsid w:val="00014C26"/>
    <w:rsid w:val="00016A6F"/>
    <w:rsid w:val="000171C4"/>
    <w:rsid w:val="00020BF4"/>
    <w:rsid w:val="00022207"/>
    <w:rsid w:val="000228DA"/>
    <w:rsid w:val="00022F88"/>
    <w:rsid w:val="00024246"/>
    <w:rsid w:val="000247A7"/>
    <w:rsid w:val="00027A57"/>
    <w:rsid w:val="00031005"/>
    <w:rsid w:val="00031480"/>
    <w:rsid w:val="00031584"/>
    <w:rsid w:val="000327D8"/>
    <w:rsid w:val="00034E78"/>
    <w:rsid w:val="000354D2"/>
    <w:rsid w:val="0003588A"/>
    <w:rsid w:val="00035AE2"/>
    <w:rsid w:val="00036897"/>
    <w:rsid w:val="00037091"/>
    <w:rsid w:val="00037275"/>
    <w:rsid w:val="000403B3"/>
    <w:rsid w:val="00040586"/>
    <w:rsid w:val="00040D4A"/>
    <w:rsid w:val="00041152"/>
    <w:rsid w:val="0004249E"/>
    <w:rsid w:val="000425B6"/>
    <w:rsid w:val="00045583"/>
    <w:rsid w:val="00047024"/>
    <w:rsid w:val="00052269"/>
    <w:rsid w:val="0005252A"/>
    <w:rsid w:val="0005387D"/>
    <w:rsid w:val="00055F05"/>
    <w:rsid w:val="00056A96"/>
    <w:rsid w:val="00056C2B"/>
    <w:rsid w:val="0005719B"/>
    <w:rsid w:val="00057940"/>
    <w:rsid w:val="0006060F"/>
    <w:rsid w:val="000607A5"/>
    <w:rsid w:val="00060F25"/>
    <w:rsid w:val="00061F56"/>
    <w:rsid w:val="000622F9"/>
    <w:rsid w:val="0006432B"/>
    <w:rsid w:val="0006467A"/>
    <w:rsid w:val="00070FF0"/>
    <w:rsid w:val="00071EC3"/>
    <w:rsid w:val="00074256"/>
    <w:rsid w:val="0007462A"/>
    <w:rsid w:val="00076180"/>
    <w:rsid w:val="000772E2"/>
    <w:rsid w:val="000825F6"/>
    <w:rsid w:val="00082B48"/>
    <w:rsid w:val="00084332"/>
    <w:rsid w:val="00084D5A"/>
    <w:rsid w:val="000858E1"/>
    <w:rsid w:val="00094175"/>
    <w:rsid w:val="000948D7"/>
    <w:rsid w:val="00095E28"/>
    <w:rsid w:val="00096BFA"/>
    <w:rsid w:val="00096E16"/>
    <w:rsid w:val="00097E69"/>
    <w:rsid w:val="000A0836"/>
    <w:rsid w:val="000A1034"/>
    <w:rsid w:val="000A1CAF"/>
    <w:rsid w:val="000A30AE"/>
    <w:rsid w:val="000A5AA7"/>
    <w:rsid w:val="000B0E10"/>
    <w:rsid w:val="000B1851"/>
    <w:rsid w:val="000B3986"/>
    <w:rsid w:val="000B533E"/>
    <w:rsid w:val="000B584A"/>
    <w:rsid w:val="000B6DD9"/>
    <w:rsid w:val="000B7B2B"/>
    <w:rsid w:val="000C0719"/>
    <w:rsid w:val="000C36A8"/>
    <w:rsid w:val="000C3C72"/>
    <w:rsid w:val="000C3FDB"/>
    <w:rsid w:val="000C4FBB"/>
    <w:rsid w:val="000C6AC3"/>
    <w:rsid w:val="000C6C96"/>
    <w:rsid w:val="000C7682"/>
    <w:rsid w:val="000C7701"/>
    <w:rsid w:val="000D0725"/>
    <w:rsid w:val="000D4836"/>
    <w:rsid w:val="000D78FF"/>
    <w:rsid w:val="000D7AA7"/>
    <w:rsid w:val="000E360E"/>
    <w:rsid w:val="000E55B6"/>
    <w:rsid w:val="000E5787"/>
    <w:rsid w:val="000E7EA2"/>
    <w:rsid w:val="000F0928"/>
    <w:rsid w:val="000F18C7"/>
    <w:rsid w:val="000F23E5"/>
    <w:rsid w:val="000F25C2"/>
    <w:rsid w:val="000F3070"/>
    <w:rsid w:val="000F3953"/>
    <w:rsid w:val="00102048"/>
    <w:rsid w:val="00102C82"/>
    <w:rsid w:val="00103A61"/>
    <w:rsid w:val="00104DD3"/>
    <w:rsid w:val="00105955"/>
    <w:rsid w:val="00111828"/>
    <w:rsid w:val="00111B6B"/>
    <w:rsid w:val="00111E65"/>
    <w:rsid w:val="00112707"/>
    <w:rsid w:val="00116770"/>
    <w:rsid w:val="00117231"/>
    <w:rsid w:val="00117250"/>
    <w:rsid w:val="001174E7"/>
    <w:rsid w:val="00120470"/>
    <w:rsid w:val="0012379A"/>
    <w:rsid w:val="001244D1"/>
    <w:rsid w:val="00125579"/>
    <w:rsid w:val="00126098"/>
    <w:rsid w:val="00130A07"/>
    <w:rsid w:val="0013121F"/>
    <w:rsid w:val="00131EDA"/>
    <w:rsid w:val="00132F6F"/>
    <w:rsid w:val="00133F30"/>
    <w:rsid w:val="00135734"/>
    <w:rsid w:val="00135DBD"/>
    <w:rsid w:val="00136C97"/>
    <w:rsid w:val="00137881"/>
    <w:rsid w:val="00140DBE"/>
    <w:rsid w:val="00142D94"/>
    <w:rsid w:val="00144214"/>
    <w:rsid w:val="00145DA3"/>
    <w:rsid w:val="00147D2D"/>
    <w:rsid w:val="001504C5"/>
    <w:rsid w:val="0015277C"/>
    <w:rsid w:val="001542AC"/>
    <w:rsid w:val="001569CE"/>
    <w:rsid w:val="00157686"/>
    <w:rsid w:val="001602F9"/>
    <w:rsid w:val="001605BB"/>
    <w:rsid w:val="001607B4"/>
    <w:rsid w:val="0016174E"/>
    <w:rsid w:val="00163644"/>
    <w:rsid w:val="00163797"/>
    <w:rsid w:val="00164629"/>
    <w:rsid w:val="00164A57"/>
    <w:rsid w:val="00166976"/>
    <w:rsid w:val="00171BB9"/>
    <w:rsid w:val="001730D4"/>
    <w:rsid w:val="001737A0"/>
    <w:rsid w:val="00173E89"/>
    <w:rsid w:val="001743F4"/>
    <w:rsid w:val="001768AC"/>
    <w:rsid w:val="001771BF"/>
    <w:rsid w:val="001774BC"/>
    <w:rsid w:val="001820F5"/>
    <w:rsid w:val="00182EDA"/>
    <w:rsid w:val="00183B64"/>
    <w:rsid w:val="0018407C"/>
    <w:rsid w:val="001867D6"/>
    <w:rsid w:val="001925E1"/>
    <w:rsid w:val="00193833"/>
    <w:rsid w:val="00195AB7"/>
    <w:rsid w:val="0019637E"/>
    <w:rsid w:val="001966EC"/>
    <w:rsid w:val="0019687A"/>
    <w:rsid w:val="00196B07"/>
    <w:rsid w:val="00196BF9"/>
    <w:rsid w:val="00197990"/>
    <w:rsid w:val="001A0B90"/>
    <w:rsid w:val="001A0F0D"/>
    <w:rsid w:val="001A2E07"/>
    <w:rsid w:val="001A55C1"/>
    <w:rsid w:val="001A5BFC"/>
    <w:rsid w:val="001B038C"/>
    <w:rsid w:val="001B1F90"/>
    <w:rsid w:val="001B33AD"/>
    <w:rsid w:val="001B34FA"/>
    <w:rsid w:val="001B450A"/>
    <w:rsid w:val="001B5F44"/>
    <w:rsid w:val="001B7026"/>
    <w:rsid w:val="001C0EE0"/>
    <w:rsid w:val="001C124B"/>
    <w:rsid w:val="001C4898"/>
    <w:rsid w:val="001C4C48"/>
    <w:rsid w:val="001C531C"/>
    <w:rsid w:val="001D093F"/>
    <w:rsid w:val="001D229F"/>
    <w:rsid w:val="001D6B5B"/>
    <w:rsid w:val="001E0189"/>
    <w:rsid w:val="001E454A"/>
    <w:rsid w:val="001E6508"/>
    <w:rsid w:val="001E7F4C"/>
    <w:rsid w:val="001F2FDD"/>
    <w:rsid w:val="001F306F"/>
    <w:rsid w:val="001F3C95"/>
    <w:rsid w:val="001F3EA6"/>
    <w:rsid w:val="001F4D46"/>
    <w:rsid w:val="001F59AD"/>
    <w:rsid w:val="001F6648"/>
    <w:rsid w:val="002001C3"/>
    <w:rsid w:val="00200EAD"/>
    <w:rsid w:val="00201406"/>
    <w:rsid w:val="0020197A"/>
    <w:rsid w:val="00206407"/>
    <w:rsid w:val="002064B0"/>
    <w:rsid w:val="002074DD"/>
    <w:rsid w:val="002101FF"/>
    <w:rsid w:val="00210B86"/>
    <w:rsid w:val="0021178A"/>
    <w:rsid w:val="00211B81"/>
    <w:rsid w:val="00212744"/>
    <w:rsid w:val="0021281F"/>
    <w:rsid w:val="00213F04"/>
    <w:rsid w:val="002142C6"/>
    <w:rsid w:val="00216EBA"/>
    <w:rsid w:val="00220598"/>
    <w:rsid w:val="0022065D"/>
    <w:rsid w:val="00223305"/>
    <w:rsid w:val="0022361B"/>
    <w:rsid w:val="00224E0D"/>
    <w:rsid w:val="002254B8"/>
    <w:rsid w:val="00226238"/>
    <w:rsid w:val="00226971"/>
    <w:rsid w:val="00230271"/>
    <w:rsid w:val="00231115"/>
    <w:rsid w:val="00231A2C"/>
    <w:rsid w:val="00231AED"/>
    <w:rsid w:val="00231C03"/>
    <w:rsid w:val="00231E41"/>
    <w:rsid w:val="00233087"/>
    <w:rsid w:val="00235686"/>
    <w:rsid w:val="002360AF"/>
    <w:rsid w:val="0023642B"/>
    <w:rsid w:val="00236EDE"/>
    <w:rsid w:val="00242D3B"/>
    <w:rsid w:val="0025166C"/>
    <w:rsid w:val="00251FF2"/>
    <w:rsid w:val="002536C1"/>
    <w:rsid w:val="00254643"/>
    <w:rsid w:val="00262699"/>
    <w:rsid w:val="0026359A"/>
    <w:rsid w:val="002635A6"/>
    <w:rsid w:val="00264696"/>
    <w:rsid w:val="00267574"/>
    <w:rsid w:val="00267F77"/>
    <w:rsid w:val="002703FB"/>
    <w:rsid w:val="0027228F"/>
    <w:rsid w:val="00272A4A"/>
    <w:rsid w:val="00273F5F"/>
    <w:rsid w:val="00275AD9"/>
    <w:rsid w:val="00277266"/>
    <w:rsid w:val="002772DF"/>
    <w:rsid w:val="002825F7"/>
    <w:rsid w:val="00283428"/>
    <w:rsid w:val="002836D5"/>
    <w:rsid w:val="00285338"/>
    <w:rsid w:val="00285FDE"/>
    <w:rsid w:val="002948BF"/>
    <w:rsid w:val="00294D0A"/>
    <w:rsid w:val="00294FAB"/>
    <w:rsid w:val="00295177"/>
    <w:rsid w:val="0029610E"/>
    <w:rsid w:val="002963A2"/>
    <w:rsid w:val="00297F68"/>
    <w:rsid w:val="002A21C9"/>
    <w:rsid w:val="002A27B7"/>
    <w:rsid w:val="002A3D73"/>
    <w:rsid w:val="002A421D"/>
    <w:rsid w:val="002A4301"/>
    <w:rsid w:val="002A450D"/>
    <w:rsid w:val="002A5917"/>
    <w:rsid w:val="002A7EED"/>
    <w:rsid w:val="002A7F72"/>
    <w:rsid w:val="002B027F"/>
    <w:rsid w:val="002B291F"/>
    <w:rsid w:val="002B3596"/>
    <w:rsid w:val="002B4231"/>
    <w:rsid w:val="002B68CD"/>
    <w:rsid w:val="002C0940"/>
    <w:rsid w:val="002C658F"/>
    <w:rsid w:val="002C6784"/>
    <w:rsid w:val="002C7ACD"/>
    <w:rsid w:val="002C7F3B"/>
    <w:rsid w:val="002D0654"/>
    <w:rsid w:val="002D0ED2"/>
    <w:rsid w:val="002D1A8A"/>
    <w:rsid w:val="002D1D97"/>
    <w:rsid w:val="002D1EA5"/>
    <w:rsid w:val="002D294A"/>
    <w:rsid w:val="002D34CF"/>
    <w:rsid w:val="002D378B"/>
    <w:rsid w:val="002D3A3D"/>
    <w:rsid w:val="002D46D6"/>
    <w:rsid w:val="002D54AC"/>
    <w:rsid w:val="002D6279"/>
    <w:rsid w:val="002D6A55"/>
    <w:rsid w:val="002D7E12"/>
    <w:rsid w:val="002E0606"/>
    <w:rsid w:val="002E2896"/>
    <w:rsid w:val="002E35B4"/>
    <w:rsid w:val="002E5CE9"/>
    <w:rsid w:val="002E6AD1"/>
    <w:rsid w:val="002F19D3"/>
    <w:rsid w:val="002F4391"/>
    <w:rsid w:val="002F489C"/>
    <w:rsid w:val="002F48D0"/>
    <w:rsid w:val="002F64B1"/>
    <w:rsid w:val="002F6EBA"/>
    <w:rsid w:val="002F6F5C"/>
    <w:rsid w:val="003004C5"/>
    <w:rsid w:val="00303561"/>
    <w:rsid w:val="00304E7E"/>
    <w:rsid w:val="0030718A"/>
    <w:rsid w:val="003100F6"/>
    <w:rsid w:val="00310300"/>
    <w:rsid w:val="00310696"/>
    <w:rsid w:val="00311695"/>
    <w:rsid w:val="0031235F"/>
    <w:rsid w:val="003123A4"/>
    <w:rsid w:val="00312D2A"/>
    <w:rsid w:val="00314A61"/>
    <w:rsid w:val="003169A3"/>
    <w:rsid w:val="00320A4A"/>
    <w:rsid w:val="0032125B"/>
    <w:rsid w:val="00323CA8"/>
    <w:rsid w:val="00323EBD"/>
    <w:rsid w:val="003253AF"/>
    <w:rsid w:val="00326B7A"/>
    <w:rsid w:val="003278C5"/>
    <w:rsid w:val="0033104E"/>
    <w:rsid w:val="003314BC"/>
    <w:rsid w:val="0033254A"/>
    <w:rsid w:val="00332C5E"/>
    <w:rsid w:val="00334C86"/>
    <w:rsid w:val="003360FC"/>
    <w:rsid w:val="0033657E"/>
    <w:rsid w:val="00336CCB"/>
    <w:rsid w:val="00336CF3"/>
    <w:rsid w:val="0033740F"/>
    <w:rsid w:val="00341E60"/>
    <w:rsid w:val="00342478"/>
    <w:rsid w:val="0034380F"/>
    <w:rsid w:val="00344D59"/>
    <w:rsid w:val="00345F82"/>
    <w:rsid w:val="003469C9"/>
    <w:rsid w:val="00346B81"/>
    <w:rsid w:val="00351644"/>
    <w:rsid w:val="0035248E"/>
    <w:rsid w:val="003539B9"/>
    <w:rsid w:val="00355B98"/>
    <w:rsid w:val="003563C8"/>
    <w:rsid w:val="00356E96"/>
    <w:rsid w:val="00357BCB"/>
    <w:rsid w:val="00360AB3"/>
    <w:rsid w:val="003613D9"/>
    <w:rsid w:val="00362484"/>
    <w:rsid w:val="00362E38"/>
    <w:rsid w:val="0036700B"/>
    <w:rsid w:val="00370592"/>
    <w:rsid w:val="0037078A"/>
    <w:rsid w:val="003719E5"/>
    <w:rsid w:val="00372A95"/>
    <w:rsid w:val="0037554F"/>
    <w:rsid w:val="00375957"/>
    <w:rsid w:val="00376DDA"/>
    <w:rsid w:val="00376EC8"/>
    <w:rsid w:val="00382A52"/>
    <w:rsid w:val="00383D1C"/>
    <w:rsid w:val="00386C60"/>
    <w:rsid w:val="003903FA"/>
    <w:rsid w:val="003939E5"/>
    <w:rsid w:val="00394331"/>
    <w:rsid w:val="003966E8"/>
    <w:rsid w:val="00397C7E"/>
    <w:rsid w:val="003A0F47"/>
    <w:rsid w:val="003A222F"/>
    <w:rsid w:val="003A2F66"/>
    <w:rsid w:val="003A3903"/>
    <w:rsid w:val="003A7FD0"/>
    <w:rsid w:val="003B0773"/>
    <w:rsid w:val="003B5F1B"/>
    <w:rsid w:val="003C128F"/>
    <w:rsid w:val="003C2056"/>
    <w:rsid w:val="003C3AC8"/>
    <w:rsid w:val="003C46A6"/>
    <w:rsid w:val="003C69C7"/>
    <w:rsid w:val="003D1F07"/>
    <w:rsid w:val="003D34D0"/>
    <w:rsid w:val="003D4792"/>
    <w:rsid w:val="003D68DF"/>
    <w:rsid w:val="003D78BE"/>
    <w:rsid w:val="003E003D"/>
    <w:rsid w:val="003E09FE"/>
    <w:rsid w:val="003E0C99"/>
    <w:rsid w:val="003E1286"/>
    <w:rsid w:val="003E1C27"/>
    <w:rsid w:val="003E21DA"/>
    <w:rsid w:val="003E39B5"/>
    <w:rsid w:val="003E53BC"/>
    <w:rsid w:val="003E53C2"/>
    <w:rsid w:val="003E6CD8"/>
    <w:rsid w:val="003E774B"/>
    <w:rsid w:val="003F2256"/>
    <w:rsid w:val="003F2311"/>
    <w:rsid w:val="003F3D70"/>
    <w:rsid w:val="003F4B04"/>
    <w:rsid w:val="003F5086"/>
    <w:rsid w:val="003F50D5"/>
    <w:rsid w:val="003F68C7"/>
    <w:rsid w:val="004007EB"/>
    <w:rsid w:val="00401422"/>
    <w:rsid w:val="00401E84"/>
    <w:rsid w:val="004043E4"/>
    <w:rsid w:val="00404843"/>
    <w:rsid w:val="004108C7"/>
    <w:rsid w:val="00412276"/>
    <w:rsid w:val="00413CB0"/>
    <w:rsid w:val="00415A15"/>
    <w:rsid w:val="004169BF"/>
    <w:rsid w:val="00417DFD"/>
    <w:rsid w:val="00420656"/>
    <w:rsid w:val="00421473"/>
    <w:rsid w:val="00422B72"/>
    <w:rsid w:val="004236D6"/>
    <w:rsid w:val="00427749"/>
    <w:rsid w:val="00427A2E"/>
    <w:rsid w:val="00430A9D"/>
    <w:rsid w:val="00430B8A"/>
    <w:rsid w:val="00430CB6"/>
    <w:rsid w:val="00431CBA"/>
    <w:rsid w:val="00436E6A"/>
    <w:rsid w:val="004405BE"/>
    <w:rsid w:val="00441BBA"/>
    <w:rsid w:val="00443429"/>
    <w:rsid w:val="00443D1E"/>
    <w:rsid w:val="00445336"/>
    <w:rsid w:val="0044790E"/>
    <w:rsid w:val="00450D9A"/>
    <w:rsid w:val="00451606"/>
    <w:rsid w:val="00454541"/>
    <w:rsid w:val="00460977"/>
    <w:rsid w:val="00461441"/>
    <w:rsid w:val="00464E4D"/>
    <w:rsid w:val="00471A66"/>
    <w:rsid w:val="00471BC5"/>
    <w:rsid w:val="00472E83"/>
    <w:rsid w:val="00472ECB"/>
    <w:rsid w:val="00473EA7"/>
    <w:rsid w:val="00475AAC"/>
    <w:rsid w:val="004776BF"/>
    <w:rsid w:val="00481A6E"/>
    <w:rsid w:val="00482D88"/>
    <w:rsid w:val="00485B93"/>
    <w:rsid w:val="00486E33"/>
    <w:rsid w:val="00487794"/>
    <w:rsid w:val="00487AA4"/>
    <w:rsid w:val="004910EA"/>
    <w:rsid w:val="004943E5"/>
    <w:rsid w:val="00495100"/>
    <w:rsid w:val="004957AA"/>
    <w:rsid w:val="00496C44"/>
    <w:rsid w:val="004A1806"/>
    <w:rsid w:val="004A1863"/>
    <w:rsid w:val="004A1991"/>
    <w:rsid w:val="004A1D24"/>
    <w:rsid w:val="004A1EC0"/>
    <w:rsid w:val="004A370E"/>
    <w:rsid w:val="004A3E25"/>
    <w:rsid w:val="004A4725"/>
    <w:rsid w:val="004A5D9A"/>
    <w:rsid w:val="004A7A84"/>
    <w:rsid w:val="004A7C6D"/>
    <w:rsid w:val="004B2CB1"/>
    <w:rsid w:val="004B52FD"/>
    <w:rsid w:val="004B7988"/>
    <w:rsid w:val="004C3261"/>
    <w:rsid w:val="004C357F"/>
    <w:rsid w:val="004C43D3"/>
    <w:rsid w:val="004C51F1"/>
    <w:rsid w:val="004C6914"/>
    <w:rsid w:val="004C7127"/>
    <w:rsid w:val="004D1268"/>
    <w:rsid w:val="004D267B"/>
    <w:rsid w:val="004D303E"/>
    <w:rsid w:val="004D624A"/>
    <w:rsid w:val="004D6A7F"/>
    <w:rsid w:val="004D6B8F"/>
    <w:rsid w:val="004D7266"/>
    <w:rsid w:val="004E506B"/>
    <w:rsid w:val="004E5D9A"/>
    <w:rsid w:val="004E7944"/>
    <w:rsid w:val="004F0EED"/>
    <w:rsid w:val="004F0FEA"/>
    <w:rsid w:val="004F1BA9"/>
    <w:rsid w:val="004F1C55"/>
    <w:rsid w:val="004F2E3A"/>
    <w:rsid w:val="004F3456"/>
    <w:rsid w:val="004F3650"/>
    <w:rsid w:val="004F4BFD"/>
    <w:rsid w:val="004F4D80"/>
    <w:rsid w:val="004F517B"/>
    <w:rsid w:val="004F62C4"/>
    <w:rsid w:val="005001E1"/>
    <w:rsid w:val="0050221B"/>
    <w:rsid w:val="005025E8"/>
    <w:rsid w:val="00502B4F"/>
    <w:rsid w:val="005032C0"/>
    <w:rsid w:val="00503E06"/>
    <w:rsid w:val="0050615D"/>
    <w:rsid w:val="00507679"/>
    <w:rsid w:val="005077BE"/>
    <w:rsid w:val="0051299C"/>
    <w:rsid w:val="00512C40"/>
    <w:rsid w:val="00513028"/>
    <w:rsid w:val="00513AAC"/>
    <w:rsid w:val="00514E21"/>
    <w:rsid w:val="00515C30"/>
    <w:rsid w:val="00517E26"/>
    <w:rsid w:val="005225D9"/>
    <w:rsid w:val="00526CE3"/>
    <w:rsid w:val="00530D48"/>
    <w:rsid w:val="00532CF1"/>
    <w:rsid w:val="0053350A"/>
    <w:rsid w:val="00533B60"/>
    <w:rsid w:val="00540AC4"/>
    <w:rsid w:val="00540E57"/>
    <w:rsid w:val="0054493E"/>
    <w:rsid w:val="00544F07"/>
    <w:rsid w:val="00546805"/>
    <w:rsid w:val="00546A58"/>
    <w:rsid w:val="005470AF"/>
    <w:rsid w:val="00553BB2"/>
    <w:rsid w:val="00556BEC"/>
    <w:rsid w:val="00557074"/>
    <w:rsid w:val="005632F0"/>
    <w:rsid w:val="00564755"/>
    <w:rsid w:val="005650C4"/>
    <w:rsid w:val="00565617"/>
    <w:rsid w:val="005676A0"/>
    <w:rsid w:val="00573F23"/>
    <w:rsid w:val="00577900"/>
    <w:rsid w:val="005803EE"/>
    <w:rsid w:val="00580A0A"/>
    <w:rsid w:val="00581AD4"/>
    <w:rsid w:val="00583743"/>
    <w:rsid w:val="00583E57"/>
    <w:rsid w:val="00592021"/>
    <w:rsid w:val="005937A6"/>
    <w:rsid w:val="00596C8B"/>
    <w:rsid w:val="005A0256"/>
    <w:rsid w:val="005A148D"/>
    <w:rsid w:val="005A1D80"/>
    <w:rsid w:val="005A1EF3"/>
    <w:rsid w:val="005A3745"/>
    <w:rsid w:val="005A3947"/>
    <w:rsid w:val="005A4E90"/>
    <w:rsid w:val="005A5857"/>
    <w:rsid w:val="005B0041"/>
    <w:rsid w:val="005B24B6"/>
    <w:rsid w:val="005B2852"/>
    <w:rsid w:val="005B613F"/>
    <w:rsid w:val="005C0E69"/>
    <w:rsid w:val="005C4427"/>
    <w:rsid w:val="005C4FE9"/>
    <w:rsid w:val="005C51AB"/>
    <w:rsid w:val="005C5FE3"/>
    <w:rsid w:val="005C7415"/>
    <w:rsid w:val="005D037C"/>
    <w:rsid w:val="005D079A"/>
    <w:rsid w:val="005D1222"/>
    <w:rsid w:val="005D1994"/>
    <w:rsid w:val="005D2943"/>
    <w:rsid w:val="005D42AA"/>
    <w:rsid w:val="005D512E"/>
    <w:rsid w:val="005D7F03"/>
    <w:rsid w:val="005E0FFF"/>
    <w:rsid w:val="005E2F95"/>
    <w:rsid w:val="005E4DE3"/>
    <w:rsid w:val="005E4EF4"/>
    <w:rsid w:val="005E5DB9"/>
    <w:rsid w:val="005F0B08"/>
    <w:rsid w:val="005F1B10"/>
    <w:rsid w:val="005F1E81"/>
    <w:rsid w:val="005F28E1"/>
    <w:rsid w:val="005F3B0F"/>
    <w:rsid w:val="005F5983"/>
    <w:rsid w:val="005F5D35"/>
    <w:rsid w:val="005F6329"/>
    <w:rsid w:val="00605AD6"/>
    <w:rsid w:val="0061350B"/>
    <w:rsid w:val="006140BE"/>
    <w:rsid w:val="00615C25"/>
    <w:rsid w:val="00616B67"/>
    <w:rsid w:val="00617D53"/>
    <w:rsid w:val="00623EFD"/>
    <w:rsid w:val="0062507B"/>
    <w:rsid w:val="0062585C"/>
    <w:rsid w:val="00625DAA"/>
    <w:rsid w:val="00626B54"/>
    <w:rsid w:val="0063137D"/>
    <w:rsid w:val="00631FBC"/>
    <w:rsid w:val="00633EAA"/>
    <w:rsid w:val="006368A8"/>
    <w:rsid w:val="006368DA"/>
    <w:rsid w:val="006412AE"/>
    <w:rsid w:val="006440F8"/>
    <w:rsid w:val="00644DC5"/>
    <w:rsid w:val="00647D6C"/>
    <w:rsid w:val="00653BBE"/>
    <w:rsid w:val="00661707"/>
    <w:rsid w:val="00663591"/>
    <w:rsid w:val="0066361E"/>
    <w:rsid w:val="00663A68"/>
    <w:rsid w:val="0066433D"/>
    <w:rsid w:val="00664849"/>
    <w:rsid w:val="00666721"/>
    <w:rsid w:val="0066712E"/>
    <w:rsid w:val="00667938"/>
    <w:rsid w:val="00670C92"/>
    <w:rsid w:val="00671553"/>
    <w:rsid w:val="006720A0"/>
    <w:rsid w:val="00672917"/>
    <w:rsid w:val="006768FD"/>
    <w:rsid w:val="006771A8"/>
    <w:rsid w:val="00682E57"/>
    <w:rsid w:val="0068420C"/>
    <w:rsid w:val="00685B14"/>
    <w:rsid w:val="006870AD"/>
    <w:rsid w:val="0068768E"/>
    <w:rsid w:val="006879BA"/>
    <w:rsid w:val="0069342C"/>
    <w:rsid w:val="0069708D"/>
    <w:rsid w:val="00697D6E"/>
    <w:rsid w:val="006A00FC"/>
    <w:rsid w:val="006A018F"/>
    <w:rsid w:val="006A0A64"/>
    <w:rsid w:val="006A155C"/>
    <w:rsid w:val="006A181E"/>
    <w:rsid w:val="006A1DC1"/>
    <w:rsid w:val="006A2105"/>
    <w:rsid w:val="006A2F64"/>
    <w:rsid w:val="006A531A"/>
    <w:rsid w:val="006B067C"/>
    <w:rsid w:val="006B0F9E"/>
    <w:rsid w:val="006B1AA1"/>
    <w:rsid w:val="006B2669"/>
    <w:rsid w:val="006B3F50"/>
    <w:rsid w:val="006B4353"/>
    <w:rsid w:val="006B45C9"/>
    <w:rsid w:val="006B56AC"/>
    <w:rsid w:val="006B573F"/>
    <w:rsid w:val="006B74C0"/>
    <w:rsid w:val="006C087A"/>
    <w:rsid w:val="006C1918"/>
    <w:rsid w:val="006C2760"/>
    <w:rsid w:val="006C4D90"/>
    <w:rsid w:val="006D0E71"/>
    <w:rsid w:val="006D193F"/>
    <w:rsid w:val="006D1FD0"/>
    <w:rsid w:val="006D35C6"/>
    <w:rsid w:val="006D426B"/>
    <w:rsid w:val="006E00B9"/>
    <w:rsid w:val="006E102E"/>
    <w:rsid w:val="006E3C6D"/>
    <w:rsid w:val="006E475A"/>
    <w:rsid w:val="006F0B00"/>
    <w:rsid w:val="006F34D2"/>
    <w:rsid w:val="006F7A93"/>
    <w:rsid w:val="006F7E09"/>
    <w:rsid w:val="00702020"/>
    <w:rsid w:val="00703753"/>
    <w:rsid w:val="00703D2D"/>
    <w:rsid w:val="00704649"/>
    <w:rsid w:val="00704C79"/>
    <w:rsid w:val="00704D7F"/>
    <w:rsid w:val="00705E73"/>
    <w:rsid w:val="00706268"/>
    <w:rsid w:val="00710D33"/>
    <w:rsid w:val="00713E9C"/>
    <w:rsid w:val="00714D03"/>
    <w:rsid w:val="00715ADB"/>
    <w:rsid w:val="00717CF4"/>
    <w:rsid w:val="00717DB3"/>
    <w:rsid w:val="00722FDB"/>
    <w:rsid w:val="0072513A"/>
    <w:rsid w:val="00725239"/>
    <w:rsid w:val="007269B7"/>
    <w:rsid w:val="00727863"/>
    <w:rsid w:val="00727D85"/>
    <w:rsid w:val="007309E2"/>
    <w:rsid w:val="007357A4"/>
    <w:rsid w:val="00740565"/>
    <w:rsid w:val="00741D31"/>
    <w:rsid w:val="007437FE"/>
    <w:rsid w:val="00744B70"/>
    <w:rsid w:val="00744BA9"/>
    <w:rsid w:val="00744E0A"/>
    <w:rsid w:val="00745B59"/>
    <w:rsid w:val="00745DD6"/>
    <w:rsid w:val="00746852"/>
    <w:rsid w:val="00746956"/>
    <w:rsid w:val="00750BF0"/>
    <w:rsid w:val="00750E63"/>
    <w:rsid w:val="00751ACA"/>
    <w:rsid w:val="00754EA0"/>
    <w:rsid w:val="00757E97"/>
    <w:rsid w:val="007605AB"/>
    <w:rsid w:val="0076141E"/>
    <w:rsid w:val="00761FF5"/>
    <w:rsid w:val="00763EDB"/>
    <w:rsid w:val="007655E0"/>
    <w:rsid w:val="0076792D"/>
    <w:rsid w:val="00770916"/>
    <w:rsid w:val="00771B1E"/>
    <w:rsid w:val="00771B91"/>
    <w:rsid w:val="00772735"/>
    <w:rsid w:val="00774B54"/>
    <w:rsid w:val="00776ABA"/>
    <w:rsid w:val="007771FC"/>
    <w:rsid w:val="00777A1F"/>
    <w:rsid w:val="00780769"/>
    <w:rsid w:val="00782B93"/>
    <w:rsid w:val="00783BD6"/>
    <w:rsid w:val="00785BE4"/>
    <w:rsid w:val="00785E21"/>
    <w:rsid w:val="007860E8"/>
    <w:rsid w:val="0078743D"/>
    <w:rsid w:val="007904DA"/>
    <w:rsid w:val="00790E51"/>
    <w:rsid w:val="00792BEF"/>
    <w:rsid w:val="007944A1"/>
    <w:rsid w:val="00794709"/>
    <w:rsid w:val="007954C1"/>
    <w:rsid w:val="007A027E"/>
    <w:rsid w:val="007A0D72"/>
    <w:rsid w:val="007A1182"/>
    <w:rsid w:val="007A1912"/>
    <w:rsid w:val="007A1C95"/>
    <w:rsid w:val="007A1E90"/>
    <w:rsid w:val="007A3966"/>
    <w:rsid w:val="007A49CD"/>
    <w:rsid w:val="007A676A"/>
    <w:rsid w:val="007A6CCF"/>
    <w:rsid w:val="007B0B36"/>
    <w:rsid w:val="007B1B2D"/>
    <w:rsid w:val="007B1EF2"/>
    <w:rsid w:val="007B2F2B"/>
    <w:rsid w:val="007B34BB"/>
    <w:rsid w:val="007B3A66"/>
    <w:rsid w:val="007B6367"/>
    <w:rsid w:val="007B6D4A"/>
    <w:rsid w:val="007B7439"/>
    <w:rsid w:val="007B778E"/>
    <w:rsid w:val="007C0860"/>
    <w:rsid w:val="007C0F10"/>
    <w:rsid w:val="007C2231"/>
    <w:rsid w:val="007C27A3"/>
    <w:rsid w:val="007C5B60"/>
    <w:rsid w:val="007C695A"/>
    <w:rsid w:val="007D23C2"/>
    <w:rsid w:val="007D566A"/>
    <w:rsid w:val="007D5A85"/>
    <w:rsid w:val="007D5C3C"/>
    <w:rsid w:val="007E1802"/>
    <w:rsid w:val="007E1CE1"/>
    <w:rsid w:val="007E2294"/>
    <w:rsid w:val="007E2491"/>
    <w:rsid w:val="007E35BF"/>
    <w:rsid w:val="007E4DDE"/>
    <w:rsid w:val="007E6723"/>
    <w:rsid w:val="007E6E0C"/>
    <w:rsid w:val="007E7BA7"/>
    <w:rsid w:val="007E7F6F"/>
    <w:rsid w:val="007F674D"/>
    <w:rsid w:val="00800C46"/>
    <w:rsid w:val="00800F72"/>
    <w:rsid w:val="008022D1"/>
    <w:rsid w:val="0080338B"/>
    <w:rsid w:val="00804064"/>
    <w:rsid w:val="00804EFF"/>
    <w:rsid w:val="00805B6D"/>
    <w:rsid w:val="00806193"/>
    <w:rsid w:val="00806AD3"/>
    <w:rsid w:val="008075F2"/>
    <w:rsid w:val="008075F3"/>
    <w:rsid w:val="008106CF"/>
    <w:rsid w:val="00812FC5"/>
    <w:rsid w:val="008135E9"/>
    <w:rsid w:val="008151CC"/>
    <w:rsid w:val="00815837"/>
    <w:rsid w:val="0081765C"/>
    <w:rsid w:val="0082161D"/>
    <w:rsid w:val="008223B7"/>
    <w:rsid w:val="00825C83"/>
    <w:rsid w:val="008264F3"/>
    <w:rsid w:val="00827C69"/>
    <w:rsid w:val="0083040D"/>
    <w:rsid w:val="008329F3"/>
    <w:rsid w:val="00835D17"/>
    <w:rsid w:val="008365CB"/>
    <w:rsid w:val="00836B4A"/>
    <w:rsid w:val="00837933"/>
    <w:rsid w:val="0084411C"/>
    <w:rsid w:val="0084656E"/>
    <w:rsid w:val="00847173"/>
    <w:rsid w:val="008503ED"/>
    <w:rsid w:val="008508B6"/>
    <w:rsid w:val="0085355A"/>
    <w:rsid w:val="00856379"/>
    <w:rsid w:val="00860016"/>
    <w:rsid w:val="00860240"/>
    <w:rsid w:val="0086243C"/>
    <w:rsid w:val="00863242"/>
    <w:rsid w:val="0086400E"/>
    <w:rsid w:val="008642B4"/>
    <w:rsid w:val="00864DA3"/>
    <w:rsid w:val="00866006"/>
    <w:rsid w:val="00867535"/>
    <w:rsid w:val="008721C3"/>
    <w:rsid w:val="008722A3"/>
    <w:rsid w:val="00872714"/>
    <w:rsid w:val="00873D7C"/>
    <w:rsid w:val="00877019"/>
    <w:rsid w:val="008778BC"/>
    <w:rsid w:val="0088077E"/>
    <w:rsid w:val="0088084F"/>
    <w:rsid w:val="00880FAC"/>
    <w:rsid w:val="00882DB1"/>
    <w:rsid w:val="00884851"/>
    <w:rsid w:val="00885CE0"/>
    <w:rsid w:val="00887844"/>
    <w:rsid w:val="00887862"/>
    <w:rsid w:val="0089209C"/>
    <w:rsid w:val="008922D3"/>
    <w:rsid w:val="00892378"/>
    <w:rsid w:val="008A1F9E"/>
    <w:rsid w:val="008A4192"/>
    <w:rsid w:val="008A477F"/>
    <w:rsid w:val="008A6B90"/>
    <w:rsid w:val="008A7B76"/>
    <w:rsid w:val="008B0C9E"/>
    <w:rsid w:val="008B1093"/>
    <w:rsid w:val="008B1579"/>
    <w:rsid w:val="008B215B"/>
    <w:rsid w:val="008B273F"/>
    <w:rsid w:val="008B2C4E"/>
    <w:rsid w:val="008B305D"/>
    <w:rsid w:val="008B32A5"/>
    <w:rsid w:val="008B4812"/>
    <w:rsid w:val="008B5443"/>
    <w:rsid w:val="008B5E86"/>
    <w:rsid w:val="008B7DFB"/>
    <w:rsid w:val="008C09D4"/>
    <w:rsid w:val="008C0E72"/>
    <w:rsid w:val="008D0888"/>
    <w:rsid w:val="008D0BE3"/>
    <w:rsid w:val="008D4857"/>
    <w:rsid w:val="008D4F6D"/>
    <w:rsid w:val="008D5B6B"/>
    <w:rsid w:val="008D6DC8"/>
    <w:rsid w:val="008E0151"/>
    <w:rsid w:val="008E2790"/>
    <w:rsid w:val="008E35A3"/>
    <w:rsid w:val="008E471F"/>
    <w:rsid w:val="008E4E03"/>
    <w:rsid w:val="008E6EF7"/>
    <w:rsid w:val="008F0861"/>
    <w:rsid w:val="008F11F7"/>
    <w:rsid w:val="008F1E87"/>
    <w:rsid w:val="008F3746"/>
    <w:rsid w:val="008F4BF7"/>
    <w:rsid w:val="008F5FF4"/>
    <w:rsid w:val="00902EF7"/>
    <w:rsid w:val="009032F9"/>
    <w:rsid w:val="009045AF"/>
    <w:rsid w:val="00905437"/>
    <w:rsid w:val="00905D9A"/>
    <w:rsid w:val="00907900"/>
    <w:rsid w:val="00907B54"/>
    <w:rsid w:val="00913CEC"/>
    <w:rsid w:val="0091659F"/>
    <w:rsid w:val="00917614"/>
    <w:rsid w:val="0091768D"/>
    <w:rsid w:val="00920BC6"/>
    <w:rsid w:val="00922520"/>
    <w:rsid w:val="00922578"/>
    <w:rsid w:val="00923212"/>
    <w:rsid w:val="00924281"/>
    <w:rsid w:val="0092499E"/>
    <w:rsid w:val="009263D2"/>
    <w:rsid w:val="0092709B"/>
    <w:rsid w:val="0092749A"/>
    <w:rsid w:val="00930022"/>
    <w:rsid w:val="00934CC7"/>
    <w:rsid w:val="00935F90"/>
    <w:rsid w:val="00936214"/>
    <w:rsid w:val="00940797"/>
    <w:rsid w:val="009416FA"/>
    <w:rsid w:val="00944B7B"/>
    <w:rsid w:val="00946DE0"/>
    <w:rsid w:val="0095118F"/>
    <w:rsid w:val="009519D2"/>
    <w:rsid w:val="009536C4"/>
    <w:rsid w:val="00953C84"/>
    <w:rsid w:val="009552C2"/>
    <w:rsid w:val="00957E93"/>
    <w:rsid w:val="00962F5A"/>
    <w:rsid w:val="00963C82"/>
    <w:rsid w:val="00964804"/>
    <w:rsid w:val="00965DDD"/>
    <w:rsid w:val="009671E6"/>
    <w:rsid w:val="00967578"/>
    <w:rsid w:val="0097015F"/>
    <w:rsid w:val="00970B57"/>
    <w:rsid w:val="0097377A"/>
    <w:rsid w:val="00973A90"/>
    <w:rsid w:val="00974F88"/>
    <w:rsid w:val="009765CB"/>
    <w:rsid w:val="0097670D"/>
    <w:rsid w:val="009771BC"/>
    <w:rsid w:val="0097739B"/>
    <w:rsid w:val="00977DEE"/>
    <w:rsid w:val="00977E2F"/>
    <w:rsid w:val="009813E7"/>
    <w:rsid w:val="009813FC"/>
    <w:rsid w:val="00981457"/>
    <w:rsid w:val="00981B48"/>
    <w:rsid w:val="009822B7"/>
    <w:rsid w:val="00984895"/>
    <w:rsid w:val="00984E9C"/>
    <w:rsid w:val="00986748"/>
    <w:rsid w:val="009869E9"/>
    <w:rsid w:val="00986DF4"/>
    <w:rsid w:val="00986F4F"/>
    <w:rsid w:val="00987820"/>
    <w:rsid w:val="009907B2"/>
    <w:rsid w:val="0099088D"/>
    <w:rsid w:val="00992DD3"/>
    <w:rsid w:val="009945AF"/>
    <w:rsid w:val="0099469B"/>
    <w:rsid w:val="00997632"/>
    <w:rsid w:val="009976C3"/>
    <w:rsid w:val="009978E2"/>
    <w:rsid w:val="009A12C6"/>
    <w:rsid w:val="009A23CC"/>
    <w:rsid w:val="009A39B2"/>
    <w:rsid w:val="009A3F52"/>
    <w:rsid w:val="009A54BF"/>
    <w:rsid w:val="009A651E"/>
    <w:rsid w:val="009B24B9"/>
    <w:rsid w:val="009B34A0"/>
    <w:rsid w:val="009B534B"/>
    <w:rsid w:val="009B55B1"/>
    <w:rsid w:val="009C00AD"/>
    <w:rsid w:val="009C01BB"/>
    <w:rsid w:val="009C17C4"/>
    <w:rsid w:val="009C21C1"/>
    <w:rsid w:val="009C3446"/>
    <w:rsid w:val="009C385A"/>
    <w:rsid w:val="009C3DBB"/>
    <w:rsid w:val="009C45B3"/>
    <w:rsid w:val="009C6E45"/>
    <w:rsid w:val="009C755D"/>
    <w:rsid w:val="009C7C77"/>
    <w:rsid w:val="009C7F6D"/>
    <w:rsid w:val="009D1E11"/>
    <w:rsid w:val="009D34F7"/>
    <w:rsid w:val="009D36D4"/>
    <w:rsid w:val="009D3E64"/>
    <w:rsid w:val="009D48FB"/>
    <w:rsid w:val="009D7621"/>
    <w:rsid w:val="009E251E"/>
    <w:rsid w:val="009E3C20"/>
    <w:rsid w:val="009E52DC"/>
    <w:rsid w:val="009E7F61"/>
    <w:rsid w:val="009F0046"/>
    <w:rsid w:val="009F1F4F"/>
    <w:rsid w:val="009F2377"/>
    <w:rsid w:val="009F25C6"/>
    <w:rsid w:val="009F3205"/>
    <w:rsid w:val="00A007C5"/>
    <w:rsid w:val="00A0153C"/>
    <w:rsid w:val="00A01545"/>
    <w:rsid w:val="00A01D0A"/>
    <w:rsid w:val="00A05279"/>
    <w:rsid w:val="00A05A04"/>
    <w:rsid w:val="00A07149"/>
    <w:rsid w:val="00A111A9"/>
    <w:rsid w:val="00A115F9"/>
    <w:rsid w:val="00A11B29"/>
    <w:rsid w:val="00A145C8"/>
    <w:rsid w:val="00A1470A"/>
    <w:rsid w:val="00A14A87"/>
    <w:rsid w:val="00A1515D"/>
    <w:rsid w:val="00A174E6"/>
    <w:rsid w:val="00A203C5"/>
    <w:rsid w:val="00A20A09"/>
    <w:rsid w:val="00A20B8B"/>
    <w:rsid w:val="00A21C7C"/>
    <w:rsid w:val="00A233F6"/>
    <w:rsid w:val="00A2350A"/>
    <w:rsid w:val="00A24019"/>
    <w:rsid w:val="00A2628F"/>
    <w:rsid w:val="00A30773"/>
    <w:rsid w:val="00A30D20"/>
    <w:rsid w:val="00A30D4E"/>
    <w:rsid w:val="00A316B7"/>
    <w:rsid w:val="00A341CC"/>
    <w:rsid w:val="00A37E27"/>
    <w:rsid w:val="00A40CDE"/>
    <w:rsid w:val="00A43461"/>
    <w:rsid w:val="00A47859"/>
    <w:rsid w:val="00A536FC"/>
    <w:rsid w:val="00A5664F"/>
    <w:rsid w:val="00A568F8"/>
    <w:rsid w:val="00A579FA"/>
    <w:rsid w:val="00A616CC"/>
    <w:rsid w:val="00A61CFF"/>
    <w:rsid w:val="00A62FDE"/>
    <w:rsid w:val="00A63A8C"/>
    <w:rsid w:val="00A669F8"/>
    <w:rsid w:val="00A66FD1"/>
    <w:rsid w:val="00A67F41"/>
    <w:rsid w:val="00A71741"/>
    <w:rsid w:val="00A72CE9"/>
    <w:rsid w:val="00A77AFB"/>
    <w:rsid w:val="00A82C24"/>
    <w:rsid w:val="00A835E8"/>
    <w:rsid w:val="00A85E46"/>
    <w:rsid w:val="00A90B6B"/>
    <w:rsid w:val="00A910C0"/>
    <w:rsid w:val="00A91E2C"/>
    <w:rsid w:val="00A9421A"/>
    <w:rsid w:val="00A94226"/>
    <w:rsid w:val="00A94C8C"/>
    <w:rsid w:val="00A97B3D"/>
    <w:rsid w:val="00A97B45"/>
    <w:rsid w:val="00AA358C"/>
    <w:rsid w:val="00AA3E8E"/>
    <w:rsid w:val="00AA4630"/>
    <w:rsid w:val="00AA502C"/>
    <w:rsid w:val="00AA610E"/>
    <w:rsid w:val="00AA6484"/>
    <w:rsid w:val="00AB1390"/>
    <w:rsid w:val="00AB2701"/>
    <w:rsid w:val="00AB3D37"/>
    <w:rsid w:val="00AB48FA"/>
    <w:rsid w:val="00AB528C"/>
    <w:rsid w:val="00AB5455"/>
    <w:rsid w:val="00AB5C69"/>
    <w:rsid w:val="00AC1715"/>
    <w:rsid w:val="00AC1BA1"/>
    <w:rsid w:val="00AC5870"/>
    <w:rsid w:val="00AC5D6F"/>
    <w:rsid w:val="00AC69A4"/>
    <w:rsid w:val="00AC700A"/>
    <w:rsid w:val="00AC7106"/>
    <w:rsid w:val="00AC7F8A"/>
    <w:rsid w:val="00AD0F22"/>
    <w:rsid w:val="00AD3CAD"/>
    <w:rsid w:val="00AD49E6"/>
    <w:rsid w:val="00AD6A9E"/>
    <w:rsid w:val="00AD71FF"/>
    <w:rsid w:val="00AD7F59"/>
    <w:rsid w:val="00AE12FB"/>
    <w:rsid w:val="00AE1B52"/>
    <w:rsid w:val="00AE5887"/>
    <w:rsid w:val="00AE70C0"/>
    <w:rsid w:val="00AF0351"/>
    <w:rsid w:val="00AF03CB"/>
    <w:rsid w:val="00AF0614"/>
    <w:rsid w:val="00AF250C"/>
    <w:rsid w:val="00AF25AE"/>
    <w:rsid w:val="00AF3E7B"/>
    <w:rsid w:val="00AF40D8"/>
    <w:rsid w:val="00AF5030"/>
    <w:rsid w:val="00AF68A1"/>
    <w:rsid w:val="00AF777D"/>
    <w:rsid w:val="00AF7F04"/>
    <w:rsid w:val="00B00380"/>
    <w:rsid w:val="00B00F36"/>
    <w:rsid w:val="00B01BAE"/>
    <w:rsid w:val="00B024C2"/>
    <w:rsid w:val="00B04084"/>
    <w:rsid w:val="00B06D69"/>
    <w:rsid w:val="00B124B6"/>
    <w:rsid w:val="00B13417"/>
    <w:rsid w:val="00B136CB"/>
    <w:rsid w:val="00B156C2"/>
    <w:rsid w:val="00B206A2"/>
    <w:rsid w:val="00B20D1A"/>
    <w:rsid w:val="00B22BF5"/>
    <w:rsid w:val="00B234B0"/>
    <w:rsid w:val="00B24CA9"/>
    <w:rsid w:val="00B27094"/>
    <w:rsid w:val="00B31FEA"/>
    <w:rsid w:val="00B33EA2"/>
    <w:rsid w:val="00B4039C"/>
    <w:rsid w:val="00B465F2"/>
    <w:rsid w:val="00B4661F"/>
    <w:rsid w:val="00B475CB"/>
    <w:rsid w:val="00B47A8C"/>
    <w:rsid w:val="00B47BFE"/>
    <w:rsid w:val="00B538D2"/>
    <w:rsid w:val="00B553E9"/>
    <w:rsid w:val="00B55CD6"/>
    <w:rsid w:val="00B56EF2"/>
    <w:rsid w:val="00B604CA"/>
    <w:rsid w:val="00B62A5E"/>
    <w:rsid w:val="00B63AA2"/>
    <w:rsid w:val="00B660DA"/>
    <w:rsid w:val="00B66AF6"/>
    <w:rsid w:val="00B6751A"/>
    <w:rsid w:val="00B71A57"/>
    <w:rsid w:val="00B73144"/>
    <w:rsid w:val="00B747F7"/>
    <w:rsid w:val="00B75016"/>
    <w:rsid w:val="00B754E7"/>
    <w:rsid w:val="00B75DBD"/>
    <w:rsid w:val="00B76E85"/>
    <w:rsid w:val="00B823E4"/>
    <w:rsid w:val="00B8418F"/>
    <w:rsid w:val="00B84524"/>
    <w:rsid w:val="00B85E28"/>
    <w:rsid w:val="00B93F43"/>
    <w:rsid w:val="00B94081"/>
    <w:rsid w:val="00B94A36"/>
    <w:rsid w:val="00B95C29"/>
    <w:rsid w:val="00BA0906"/>
    <w:rsid w:val="00BA1283"/>
    <w:rsid w:val="00BA1B40"/>
    <w:rsid w:val="00BA2838"/>
    <w:rsid w:val="00BA2C7E"/>
    <w:rsid w:val="00BA3735"/>
    <w:rsid w:val="00BA5538"/>
    <w:rsid w:val="00BB44C0"/>
    <w:rsid w:val="00BB607B"/>
    <w:rsid w:val="00BB731E"/>
    <w:rsid w:val="00BC19C2"/>
    <w:rsid w:val="00BC6550"/>
    <w:rsid w:val="00BC7694"/>
    <w:rsid w:val="00BD0875"/>
    <w:rsid w:val="00BD3830"/>
    <w:rsid w:val="00BD4F5A"/>
    <w:rsid w:val="00BE072E"/>
    <w:rsid w:val="00BE1C38"/>
    <w:rsid w:val="00BE2F83"/>
    <w:rsid w:val="00BE6107"/>
    <w:rsid w:val="00BE6593"/>
    <w:rsid w:val="00BE68BE"/>
    <w:rsid w:val="00BE6A33"/>
    <w:rsid w:val="00BE6AD9"/>
    <w:rsid w:val="00BE74AC"/>
    <w:rsid w:val="00BE7BBD"/>
    <w:rsid w:val="00BE7C95"/>
    <w:rsid w:val="00BF01B0"/>
    <w:rsid w:val="00BF1F1D"/>
    <w:rsid w:val="00BF26A9"/>
    <w:rsid w:val="00BF2A01"/>
    <w:rsid w:val="00BF2A0B"/>
    <w:rsid w:val="00BF3566"/>
    <w:rsid w:val="00BF3871"/>
    <w:rsid w:val="00BF4B30"/>
    <w:rsid w:val="00BF707B"/>
    <w:rsid w:val="00C0149A"/>
    <w:rsid w:val="00C03A20"/>
    <w:rsid w:val="00C0474A"/>
    <w:rsid w:val="00C047E1"/>
    <w:rsid w:val="00C06865"/>
    <w:rsid w:val="00C115F2"/>
    <w:rsid w:val="00C11C20"/>
    <w:rsid w:val="00C12D62"/>
    <w:rsid w:val="00C14F5C"/>
    <w:rsid w:val="00C1638A"/>
    <w:rsid w:val="00C21929"/>
    <w:rsid w:val="00C22655"/>
    <w:rsid w:val="00C22EDC"/>
    <w:rsid w:val="00C23B52"/>
    <w:rsid w:val="00C27633"/>
    <w:rsid w:val="00C27B13"/>
    <w:rsid w:val="00C30D77"/>
    <w:rsid w:val="00C32700"/>
    <w:rsid w:val="00C33712"/>
    <w:rsid w:val="00C340AE"/>
    <w:rsid w:val="00C34948"/>
    <w:rsid w:val="00C3596D"/>
    <w:rsid w:val="00C3678F"/>
    <w:rsid w:val="00C4094E"/>
    <w:rsid w:val="00C412FA"/>
    <w:rsid w:val="00C41907"/>
    <w:rsid w:val="00C452A1"/>
    <w:rsid w:val="00C46CED"/>
    <w:rsid w:val="00C46D73"/>
    <w:rsid w:val="00C50760"/>
    <w:rsid w:val="00C514B3"/>
    <w:rsid w:val="00C552C1"/>
    <w:rsid w:val="00C55698"/>
    <w:rsid w:val="00C55971"/>
    <w:rsid w:val="00C57B4F"/>
    <w:rsid w:val="00C62061"/>
    <w:rsid w:val="00C629BB"/>
    <w:rsid w:val="00C63AAF"/>
    <w:rsid w:val="00C640FE"/>
    <w:rsid w:val="00C64DC9"/>
    <w:rsid w:val="00C674CF"/>
    <w:rsid w:val="00C67947"/>
    <w:rsid w:val="00C67E92"/>
    <w:rsid w:val="00C70358"/>
    <w:rsid w:val="00C7363B"/>
    <w:rsid w:val="00C73DC9"/>
    <w:rsid w:val="00C7478A"/>
    <w:rsid w:val="00C802EB"/>
    <w:rsid w:val="00C8064A"/>
    <w:rsid w:val="00C80D37"/>
    <w:rsid w:val="00C835F7"/>
    <w:rsid w:val="00C83F68"/>
    <w:rsid w:val="00C84B0C"/>
    <w:rsid w:val="00C9166C"/>
    <w:rsid w:val="00C91EE3"/>
    <w:rsid w:val="00C931E3"/>
    <w:rsid w:val="00C9397B"/>
    <w:rsid w:val="00C95E1C"/>
    <w:rsid w:val="00C97305"/>
    <w:rsid w:val="00C97CB3"/>
    <w:rsid w:val="00CA3168"/>
    <w:rsid w:val="00CA672D"/>
    <w:rsid w:val="00CA682B"/>
    <w:rsid w:val="00CA699D"/>
    <w:rsid w:val="00CA747C"/>
    <w:rsid w:val="00CB051E"/>
    <w:rsid w:val="00CB11E6"/>
    <w:rsid w:val="00CB1C8B"/>
    <w:rsid w:val="00CB2C26"/>
    <w:rsid w:val="00CB31B7"/>
    <w:rsid w:val="00CB3A18"/>
    <w:rsid w:val="00CB3A22"/>
    <w:rsid w:val="00CB50AA"/>
    <w:rsid w:val="00CC066D"/>
    <w:rsid w:val="00CC0788"/>
    <w:rsid w:val="00CC0F47"/>
    <w:rsid w:val="00CC165D"/>
    <w:rsid w:val="00CC16BB"/>
    <w:rsid w:val="00CC17F5"/>
    <w:rsid w:val="00CC284D"/>
    <w:rsid w:val="00CC3D14"/>
    <w:rsid w:val="00CD141F"/>
    <w:rsid w:val="00CD1EC3"/>
    <w:rsid w:val="00CD2357"/>
    <w:rsid w:val="00CD32AD"/>
    <w:rsid w:val="00CD48EE"/>
    <w:rsid w:val="00CD56F9"/>
    <w:rsid w:val="00CD5EBF"/>
    <w:rsid w:val="00CD68FC"/>
    <w:rsid w:val="00CE575D"/>
    <w:rsid w:val="00CE5762"/>
    <w:rsid w:val="00CE735B"/>
    <w:rsid w:val="00CF2C17"/>
    <w:rsid w:val="00CF3388"/>
    <w:rsid w:val="00CF523D"/>
    <w:rsid w:val="00CF5301"/>
    <w:rsid w:val="00CF6138"/>
    <w:rsid w:val="00D01649"/>
    <w:rsid w:val="00D01F4A"/>
    <w:rsid w:val="00D0459C"/>
    <w:rsid w:val="00D0638B"/>
    <w:rsid w:val="00D063DB"/>
    <w:rsid w:val="00D071D5"/>
    <w:rsid w:val="00D11C4D"/>
    <w:rsid w:val="00D121EC"/>
    <w:rsid w:val="00D14F4A"/>
    <w:rsid w:val="00D17418"/>
    <w:rsid w:val="00D175C9"/>
    <w:rsid w:val="00D20412"/>
    <w:rsid w:val="00D21329"/>
    <w:rsid w:val="00D26596"/>
    <w:rsid w:val="00D30F46"/>
    <w:rsid w:val="00D32663"/>
    <w:rsid w:val="00D35F62"/>
    <w:rsid w:val="00D36944"/>
    <w:rsid w:val="00D371F7"/>
    <w:rsid w:val="00D37507"/>
    <w:rsid w:val="00D37C95"/>
    <w:rsid w:val="00D411EA"/>
    <w:rsid w:val="00D41BF9"/>
    <w:rsid w:val="00D41CB7"/>
    <w:rsid w:val="00D43F56"/>
    <w:rsid w:val="00D45EAD"/>
    <w:rsid w:val="00D5025B"/>
    <w:rsid w:val="00D519F4"/>
    <w:rsid w:val="00D52A4D"/>
    <w:rsid w:val="00D5368A"/>
    <w:rsid w:val="00D55AC4"/>
    <w:rsid w:val="00D56FE7"/>
    <w:rsid w:val="00D600BB"/>
    <w:rsid w:val="00D60317"/>
    <w:rsid w:val="00D607CA"/>
    <w:rsid w:val="00D6116D"/>
    <w:rsid w:val="00D61849"/>
    <w:rsid w:val="00D62B16"/>
    <w:rsid w:val="00D63D71"/>
    <w:rsid w:val="00D63F9B"/>
    <w:rsid w:val="00D652DC"/>
    <w:rsid w:val="00D65D69"/>
    <w:rsid w:val="00D66311"/>
    <w:rsid w:val="00D70185"/>
    <w:rsid w:val="00D70B5C"/>
    <w:rsid w:val="00D70D5C"/>
    <w:rsid w:val="00D70F83"/>
    <w:rsid w:val="00D71B2B"/>
    <w:rsid w:val="00D73D22"/>
    <w:rsid w:val="00D755D7"/>
    <w:rsid w:val="00D75CFE"/>
    <w:rsid w:val="00D82964"/>
    <w:rsid w:val="00D832E7"/>
    <w:rsid w:val="00D8337B"/>
    <w:rsid w:val="00D83951"/>
    <w:rsid w:val="00D84753"/>
    <w:rsid w:val="00D86F12"/>
    <w:rsid w:val="00D9356A"/>
    <w:rsid w:val="00D936F4"/>
    <w:rsid w:val="00D94142"/>
    <w:rsid w:val="00D9473F"/>
    <w:rsid w:val="00D953F1"/>
    <w:rsid w:val="00D9565B"/>
    <w:rsid w:val="00DA0115"/>
    <w:rsid w:val="00DA0D1B"/>
    <w:rsid w:val="00DA1F63"/>
    <w:rsid w:val="00DA2574"/>
    <w:rsid w:val="00DA306F"/>
    <w:rsid w:val="00DA59ED"/>
    <w:rsid w:val="00DA7487"/>
    <w:rsid w:val="00DA7667"/>
    <w:rsid w:val="00DB0873"/>
    <w:rsid w:val="00DB1F3A"/>
    <w:rsid w:val="00DB2ADA"/>
    <w:rsid w:val="00DB42CC"/>
    <w:rsid w:val="00DB479F"/>
    <w:rsid w:val="00DB643C"/>
    <w:rsid w:val="00DB745D"/>
    <w:rsid w:val="00DB7A7A"/>
    <w:rsid w:val="00DC06F8"/>
    <w:rsid w:val="00DC2615"/>
    <w:rsid w:val="00DC281C"/>
    <w:rsid w:val="00DC315E"/>
    <w:rsid w:val="00DC34EF"/>
    <w:rsid w:val="00DC5973"/>
    <w:rsid w:val="00DC66BC"/>
    <w:rsid w:val="00DC710E"/>
    <w:rsid w:val="00DD12A6"/>
    <w:rsid w:val="00DD33CA"/>
    <w:rsid w:val="00DD43CF"/>
    <w:rsid w:val="00DE1C24"/>
    <w:rsid w:val="00DE268D"/>
    <w:rsid w:val="00DE57CE"/>
    <w:rsid w:val="00DE648A"/>
    <w:rsid w:val="00DF06FC"/>
    <w:rsid w:val="00DF0AF7"/>
    <w:rsid w:val="00DF13E2"/>
    <w:rsid w:val="00DF4AE0"/>
    <w:rsid w:val="00DF5A84"/>
    <w:rsid w:val="00DF6602"/>
    <w:rsid w:val="00E00CAB"/>
    <w:rsid w:val="00E00F03"/>
    <w:rsid w:val="00E02014"/>
    <w:rsid w:val="00E02B2F"/>
    <w:rsid w:val="00E055F7"/>
    <w:rsid w:val="00E06266"/>
    <w:rsid w:val="00E072BB"/>
    <w:rsid w:val="00E07AB9"/>
    <w:rsid w:val="00E11D67"/>
    <w:rsid w:val="00E1419D"/>
    <w:rsid w:val="00E14CE4"/>
    <w:rsid w:val="00E158D7"/>
    <w:rsid w:val="00E16009"/>
    <w:rsid w:val="00E170E4"/>
    <w:rsid w:val="00E17F3C"/>
    <w:rsid w:val="00E25C37"/>
    <w:rsid w:val="00E26858"/>
    <w:rsid w:val="00E272D4"/>
    <w:rsid w:val="00E278EC"/>
    <w:rsid w:val="00E30282"/>
    <w:rsid w:val="00E3099D"/>
    <w:rsid w:val="00E315AE"/>
    <w:rsid w:val="00E32040"/>
    <w:rsid w:val="00E36690"/>
    <w:rsid w:val="00E40796"/>
    <w:rsid w:val="00E42714"/>
    <w:rsid w:val="00E44D3C"/>
    <w:rsid w:val="00E44EC8"/>
    <w:rsid w:val="00E46B39"/>
    <w:rsid w:val="00E46DC5"/>
    <w:rsid w:val="00E46E07"/>
    <w:rsid w:val="00E50E28"/>
    <w:rsid w:val="00E52DCB"/>
    <w:rsid w:val="00E53F1C"/>
    <w:rsid w:val="00E54022"/>
    <w:rsid w:val="00E54347"/>
    <w:rsid w:val="00E543FA"/>
    <w:rsid w:val="00E5469B"/>
    <w:rsid w:val="00E56497"/>
    <w:rsid w:val="00E61D77"/>
    <w:rsid w:val="00E62273"/>
    <w:rsid w:val="00E6601B"/>
    <w:rsid w:val="00E6668A"/>
    <w:rsid w:val="00E678BF"/>
    <w:rsid w:val="00E67A47"/>
    <w:rsid w:val="00E67EAF"/>
    <w:rsid w:val="00E716FF"/>
    <w:rsid w:val="00E732CA"/>
    <w:rsid w:val="00E74628"/>
    <w:rsid w:val="00E75148"/>
    <w:rsid w:val="00E764CC"/>
    <w:rsid w:val="00E76798"/>
    <w:rsid w:val="00E77D09"/>
    <w:rsid w:val="00E80AFF"/>
    <w:rsid w:val="00E81BD6"/>
    <w:rsid w:val="00E81F6C"/>
    <w:rsid w:val="00E91C68"/>
    <w:rsid w:val="00E9248F"/>
    <w:rsid w:val="00E9583C"/>
    <w:rsid w:val="00E95B24"/>
    <w:rsid w:val="00E96407"/>
    <w:rsid w:val="00EA0402"/>
    <w:rsid w:val="00EA0E04"/>
    <w:rsid w:val="00EA1A9F"/>
    <w:rsid w:val="00EA39C5"/>
    <w:rsid w:val="00EA3F8F"/>
    <w:rsid w:val="00EB02E8"/>
    <w:rsid w:val="00EB1D46"/>
    <w:rsid w:val="00EB3D00"/>
    <w:rsid w:val="00EB718C"/>
    <w:rsid w:val="00EB78F0"/>
    <w:rsid w:val="00EC0B41"/>
    <w:rsid w:val="00EC18ED"/>
    <w:rsid w:val="00EC1980"/>
    <w:rsid w:val="00EC3048"/>
    <w:rsid w:val="00EC338D"/>
    <w:rsid w:val="00EC78A2"/>
    <w:rsid w:val="00ED0426"/>
    <w:rsid w:val="00ED08F7"/>
    <w:rsid w:val="00ED1763"/>
    <w:rsid w:val="00ED39B3"/>
    <w:rsid w:val="00ED75F1"/>
    <w:rsid w:val="00ED7800"/>
    <w:rsid w:val="00EE1511"/>
    <w:rsid w:val="00EE3D48"/>
    <w:rsid w:val="00EE46B1"/>
    <w:rsid w:val="00EE5357"/>
    <w:rsid w:val="00EF0B5F"/>
    <w:rsid w:val="00EF19C4"/>
    <w:rsid w:val="00EF2561"/>
    <w:rsid w:val="00EF347B"/>
    <w:rsid w:val="00EF418B"/>
    <w:rsid w:val="00EF5272"/>
    <w:rsid w:val="00EF5938"/>
    <w:rsid w:val="00EF62C3"/>
    <w:rsid w:val="00F003C5"/>
    <w:rsid w:val="00F01505"/>
    <w:rsid w:val="00F0150D"/>
    <w:rsid w:val="00F02650"/>
    <w:rsid w:val="00F0303F"/>
    <w:rsid w:val="00F03122"/>
    <w:rsid w:val="00F04C6E"/>
    <w:rsid w:val="00F0659D"/>
    <w:rsid w:val="00F06877"/>
    <w:rsid w:val="00F0715C"/>
    <w:rsid w:val="00F104FB"/>
    <w:rsid w:val="00F12B18"/>
    <w:rsid w:val="00F138DE"/>
    <w:rsid w:val="00F14FBE"/>
    <w:rsid w:val="00F15513"/>
    <w:rsid w:val="00F1628D"/>
    <w:rsid w:val="00F16FC6"/>
    <w:rsid w:val="00F21D43"/>
    <w:rsid w:val="00F2233E"/>
    <w:rsid w:val="00F225E6"/>
    <w:rsid w:val="00F23A4B"/>
    <w:rsid w:val="00F24326"/>
    <w:rsid w:val="00F24CC0"/>
    <w:rsid w:val="00F308A3"/>
    <w:rsid w:val="00F314F9"/>
    <w:rsid w:val="00F33668"/>
    <w:rsid w:val="00F33DEE"/>
    <w:rsid w:val="00F341CF"/>
    <w:rsid w:val="00F3440F"/>
    <w:rsid w:val="00F34EF9"/>
    <w:rsid w:val="00F36CA1"/>
    <w:rsid w:val="00F37480"/>
    <w:rsid w:val="00F37518"/>
    <w:rsid w:val="00F436F5"/>
    <w:rsid w:val="00F43797"/>
    <w:rsid w:val="00F453DD"/>
    <w:rsid w:val="00F50273"/>
    <w:rsid w:val="00F54A19"/>
    <w:rsid w:val="00F5502C"/>
    <w:rsid w:val="00F56F70"/>
    <w:rsid w:val="00F6115C"/>
    <w:rsid w:val="00F62441"/>
    <w:rsid w:val="00F62EBD"/>
    <w:rsid w:val="00F636EF"/>
    <w:rsid w:val="00F648E7"/>
    <w:rsid w:val="00F65208"/>
    <w:rsid w:val="00F6593C"/>
    <w:rsid w:val="00F663BC"/>
    <w:rsid w:val="00F70475"/>
    <w:rsid w:val="00F70A29"/>
    <w:rsid w:val="00F730AB"/>
    <w:rsid w:val="00F744F4"/>
    <w:rsid w:val="00F7562D"/>
    <w:rsid w:val="00F75B5A"/>
    <w:rsid w:val="00F76DDD"/>
    <w:rsid w:val="00F76F3A"/>
    <w:rsid w:val="00F812AA"/>
    <w:rsid w:val="00F84C9C"/>
    <w:rsid w:val="00F85948"/>
    <w:rsid w:val="00F916FE"/>
    <w:rsid w:val="00F91DFA"/>
    <w:rsid w:val="00F9349A"/>
    <w:rsid w:val="00F973A8"/>
    <w:rsid w:val="00F97407"/>
    <w:rsid w:val="00F97B02"/>
    <w:rsid w:val="00F97EA0"/>
    <w:rsid w:val="00FA1087"/>
    <w:rsid w:val="00FA171C"/>
    <w:rsid w:val="00FA3E54"/>
    <w:rsid w:val="00FA5196"/>
    <w:rsid w:val="00FA5738"/>
    <w:rsid w:val="00FA5D47"/>
    <w:rsid w:val="00FA5FE4"/>
    <w:rsid w:val="00FA62B4"/>
    <w:rsid w:val="00FA71AD"/>
    <w:rsid w:val="00FA771F"/>
    <w:rsid w:val="00FB4058"/>
    <w:rsid w:val="00FB4067"/>
    <w:rsid w:val="00FB46BC"/>
    <w:rsid w:val="00FB4708"/>
    <w:rsid w:val="00FC1191"/>
    <w:rsid w:val="00FC137B"/>
    <w:rsid w:val="00FC50B3"/>
    <w:rsid w:val="00FC5E96"/>
    <w:rsid w:val="00FC68EB"/>
    <w:rsid w:val="00FC6E22"/>
    <w:rsid w:val="00FD02A0"/>
    <w:rsid w:val="00FD0943"/>
    <w:rsid w:val="00FD0AA9"/>
    <w:rsid w:val="00FD17B0"/>
    <w:rsid w:val="00FD240E"/>
    <w:rsid w:val="00FD28C5"/>
    <w:rsid w:val="00FD3ABD"/>
    <w:rsid w:val="00FD5AD0"/>
    <w:rsid w:val="00FD5BA2"/>
    <w:rsid w:val="00FE0045"/>
    <w:rsid w:val="00FE4417"/>
    <w:rsid w:val="00FE4B80"/>
    <w:rsid w:val="00FE5263"/>
    <w:rsid w:val="00FE6464"/>
    <w:rsid w:val="00FE6D7A"/>
    <w:rsid w:val="00FE75A3"/>
    <w:rsid w:val="00FF00F8"/>
    <w:rsid w:val="00FF0996"/>
    <w:rsid w:val="00FF3078"/>
    <w:rsid w:val="00FF37BF"/>
    <w:rsid w:val="00FF4057"/>
    <w:rsid w:val="00FF6190"/>
    <w:rsid w:val="00FF7B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0113"/>
    <o:shapelayout v:ext="edit">
      <o:idmap v:ext="edit" data="1"/>
    </o:shapelayout>
  </w:shapeDefaults>
  <w:decimalSymbol w:val="."/>
  <w:listSeparator w:val=","/>
  <w14:docId w14:val="048340C0"/>
  <w14:defaultImageDpi w14:val="300"/>
  <w15:docId w15:val="{D5647DBF-771F-43B6-BC18-065EA0EC9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40D8"/>
    <w:pPr>
      <w:spacing w:before="120"/>
    </w:pPr>
    <w:rPr>
      <w:rFonts w:ascii="Arial" w:hAnsi="Arial" w:cs="Arial"/>
      <w:sz w:val="22"/>
      <w:szCs w:val="20"/>
    </w:rPr>
  </w:style>
  <w:style w:type="paragraph" w:styleId="Heading1">
    <w:name w:val="heading 1"/>
    <w:basedOn w:val="Normal"/>
    <w:next w:val="Normal"/>
    <w:link w:val="Heading1Char"/>
    <w:uiPriority w:val="9"/>
    <w:qFormat/>
    <w:rsid w:val="00DC5973"/>
    <w:pPr>
      <w:keepNext/>
      <w:keepLines/>
      <w:suppressAutoHyphens/>
      <w:spacing w:after="1200"/>
      <w:outlineLvl w:val="0"/>
    </w:pPr>
    <w:rPr>
      <w:b/>
      <w:color w:val="D84920"/>
      <w:sz w:val="50"/>
      <w:szCs w:val="50"/>
    </w:rPr>
  </w:style>
  <w:style w:type="paragraph" w:styleId="Heading2">
    <w:name w:val="heading 2"/>
    <w:basedOn w:val="Normal"/>
    <w:next w:val="Normal"/>
    <w:link w:val="Heading2Char"/>
    <w:uiPriority w:val="9"/>
    <w:unhideWhenUsed/>
    <w:qFormat/>
    <w:rsid w:val="0033740F"/>
    <w:pPr>
      <w:keepNext/>
      <w:keepLines/>
      <w:spacing w:before="240" w:line="240" w:lineRule="auto"/>
      <w:outlineLvl w:val="1"/>
    </w:pPr>
    <w:rPr>
      <w:rFonts w:eastAsiaTheme="majorEastAsia" w:cstheme="majorBidi"/>
      <w:b/>
      <w:bCs/>
      <w:color w:val="E36C0A" w:themeColor="accent6" w:themeShade="BF"/>
      <w:sz w:val="32"/>
      <w:szCs w:val="26"/>
    </w:rPr>
  </w:style>
  <w:style w:type="paragraph" w:styleId="Heading3">
    <w:name w:val="heading 3"/>
    <w:basedOn w:val="Normal"/>
    <w:next w:val="Normal"/>
    <w:link w:val="Heading3Char"/>
    <w:autoRedefine/>
    <w:uiPriority w:val="9"/>
    <w:unhideWhenUsed/>
    <w:qFormat/>
    <w:rsid w:val="006720A0"/>
    <w:pPr>
      <w:keepNext/>
      <w:keepLines/>
      <w:spacing w:line="240" w:lineRule="auto"/>
      <w:outlineLvl w:val="2"/>
    </w:pPr>
    <w:rPr>
      <w:rFonts w:eastAsiaTheme="majorEastAsia" w:cstheme="majorBidi"/>
      <w:b/>
      <w:bCs/>
      <w:color w:val="E36C0A" w:themeColor="accent6" w:themeShade="BF"/>
      <w:sz w:val="24"/>
      <w:szCs w:val="24"/>
    </w:rPr>
  </w:style>
  <w:style w:type="paragraph" w:styleId="Heading4">
    <w:name w:val="heading 4"/>
    <w:basedOn w:val="Heading3"/>
    <w:next w:val="Normal"/>
    <w:link w:val="Heading4Char"/>
    <w:uiPriority w:val="9"/>
    <w:unhideWhenUsed/>
    <w:qFormat/>
    <w:rsid w:val="00AF40D8"/>
    <w:pPr>
      <w:outlineLvl w:val="3"/>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qFormat/>
    <w:rsid w:val="00DC5973"/>
    <w:pPr>
      <w:suppressAutoHyphens/>
      <w:spacing w:after="60"/>
    </w:pPr>
    <w:rPr>
      <w:b/>
      <w:color w:val="000000" w:themeColor="text1"/>
    </w:rPr>
  </w:style>
  <w:style w:type="paragraph" w:customStyle="1" w:styleId="VCBreakoutcopy">
    <w:name w:val="VC_Breakout copy"/>
    <w:basedOn w:val="Normal"/>
    <w:qFormat/>
    <w:rsid w:val="00DC5973"/>
    <w:pPr>
      <w:suppressAutoHyphens/>
    </w:pPr>
    <w:rPr>
      <w:color w:val="000000" w:themeColor="text1"/>
    </w:rPr>
  </w:style>
  <w:style w:type="character" w:customStyle="1" w:styleId="Heading1Char">
    <w:name w:val="Heading 1 Char"/>
    <w:basedOn w:val="DefaultParagraphFont"/>
    <w:link w:val="Heading1"/>
    <w:uiPriority w:val="9"/>
    <w:rsid w:val="006720A0"/>
    <w:rPr>
      <w:rFonts w:ascii="Arial" w:hAnsi="Arial" w:cs="Arial"/>
      <w:b/>
      <w:color w:val="D84920"/>
      <w:sz w:val="50"/>
      <w:szCs w:val="50"/>
    </w:rPr>
  </w:style>
  <w:style w:type="paragraph" w:styleId="TOCHeading">
    <w:name w:val="TOC Heading"/>
    <w:basedOn w:val="Heading1"/>
    <w:next w:val="Normal"/>
    <w:uiPriority w:val="39"/>
    <w:unhideWhenUsed/>
    <w:qFormat/>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33740F"/>
    <w:rPr>
      <w:rFonts w:ascii="Arial" w:eastAsiaTheme="majorEastAsia" w:hAnsi="Arial" w:cstheme="majorBidi"/>
      <w:b/>
      <w:bCs/>
      <w:color w:val="E36C0A" w:themeColor="accent6" w:themeShade="BF"/>
      <w:sz w:val="32"/>
      <w:szCs w:val="26"/>
    </w:rPr>
  </w:style>
  <w:style w:type="character" w:customStyle="1" w:styleId="Heading3Char">
    <w:name w:val="Heading 3 Char"/>
    <w:basedOn w:val="DefaultParagraphFont"/>
    <w:link w:val="Heading3"/>
    <w:uiPriority w:val="9"/>
    <w:rsid w:val="006720A0"/>
    <w:rPr>
      <w:rFonts w:ascii="Arial" w:eastAsiaTheme="majorEastAsia" w:hAnsi="Arial" w:cstheme="majorBidi"/>
      <w:b/>
      <w:bCs/>
      <w:color w:val="E36C0A" w:themeColor="accent6" w:themeShade="BF"/>
    </w:rPr>
  </w:style>
  <w:style w:type="paragraph" w:styleId="TOC1">
    <w:name w:val="toc 1"/>
    <w:basedOn w:val="Normal"/>
    <w:next w:val="Normal"/>
    <w:autoRedefine/>
    <w:uiPriority w:val="39"/>
    <w:unhideWhenUsed/>
    <w:rsid w:val="002D294A"/>
    <w:pPr>
      <w:spacing w:after="100"/>
    </w:pPr>
  </w:style>
  <w:style w:type="paragraph" w:styleId="TOC2">
    <w:name w:val="toc 2"/>
    <w:basedOn w:val="Normal"/>
    <w:next w:val="Normal"/>
    <w:autoRedefine/>
    <w:uiPriority w:val="39"/>
    <w:unhideWhenUsed/>
    <w:rsid w:val="002D294A"/>
    <w:pPr>
      <w:spacing w:after="100"/>
      <w:ind w:left="240"/>
    </w:pPr>
  </w:style>
  <w:style w:type="paragraph" w:styleId="TOC3">
    <w:name w:val="toc 3"/>
    <w:basedOn w:val="Normal"/>
    <w:next w:val="Normal"/>
    <w:autoRedefine/>
    <w:uiPriority w:val="39"/>
    <w:unhideWhenUsed/>
    <w:rsid w:val="002D294A"/>
    <w:pPr>
      <w:spacing w:after="100"/>
      <w:ind w:left="480"/>
    </w:pPr>
  </w:style>
  <w:style w:type="character" w:styleId="Hyperlink">
    <w:name w:val="Hyperlink"/>
    <w:basedOn w:val="DefaultParagraphFont"/>
    <w:uiPriority w:val="99"/>
    <w:unhideWhenUsed/>
    <w:qFormat/>
    <w:rsid w:val="006720A0"/>
    <w:rPr>
      <w:rFonts w:ascii="Arial" w:hAnsi="Arial"/>
      <w:color w:val="E36C0A" w:themeColor="accent6" w:themeShade="BF"/>
      <w:sz w:val="22"/>
      <w:u w:val="single"/>
    </w:rPr>
  </w:style>
  <w:style w:type="paragraph" w:customStyle="1" w:styleId="Titlecover">
    <w:name w:val="Title (cover)"/>
    <w:basedOn w:val="Normal"/>
    <w:qFormat/>
    <w:rsid w:val="00FD02A0"/>
    <w:pPr>
      <w:spacing w:before="5700" w:line="240" w:lineRule="auto"/>
      <w:ind w:left="1247"/>
    </w:pPr>
    <w:rPr>
      <w:b/>
      <w:noProof/>
      <w:color w:val="FFFFFF" w:themeColor="background1"/>
      <w:sz w:val="80"/>
      <w:szCs w:val="80"/>
      <w:lang w:val="en-AU" w:eastAsia="en-AU"/>
    </w:rPr>
  </w:style>
  <w:style w:type="paragraph" w:customStyle="1" w:styleId="Subtitlecover">
    <w:name w:val="Subtitle (cover)"/>
    <w:basedOn w:val="Titlecover"/>
    <w:qFormat/>
    <w:rsid w:val="00BE2F83"/>
    <w:pPr>
      <w:spacing w:before="120"/>
    </w:pPr>
    <w:rPr>
      <w:sz w:val="50"/>
      <w:szCs w:val="50"/>
    </w:rPr>
  </w:style>
  <w:style w:type="paragraph" w:customStyle="1" w:styleId="Datecover">
    <w:name w:val="Date (cover)"/>
    <w:basedOn w:val="Normal"/>
    <w:qFormat/>
    <w:rsid w:val="001607B4"/>
    <w:pPr>
      <w:ind w:left="1276"/>
    </w:pPr>
    <w:rPr>
      <w:sz w:val="32"/>
      <w:szCs w:val="32"/>
    </w:rPr>
  </w:style>
  <w:style w:type="paragraph" w:customStyle="1" w:styleId="Abouttext">
    <w:name w:val="About text"/>
    <w:basedOn w:val="Normal"/>
    <w:qFormat/>
    <w:rsid w:val="009B534B"/>
    <w:pPr>
      <w:spacing w:after="454"/>
      <w:ind w:left="5893" w:right="1268"/>
    </w:pPr>
    <w:rPr>
      <w:noProof/>
      <w:sz w:val="20"/>
      <w:lang w:val="en-AU" w:eastAsia="en-AU"/>
    </w:rPr>
  </w:style>
  <w:style w:type="paragraph" w:customStyle="1" w:styleId="Abouthead">
    <w:name w:val="About head"/>
    <w:basedOn w:val="BasicParagraph"/>
    <w:qFormat/>
    <w:rsid w:val="009B534B"/>
    <w:pPr>
      <w:suppressAutoHyphens/>
      <w:spacing w:before="5880" w:after="113"/>
      <w:ind w:left="5891" w:right="1270"/>
    </w:pPr>
    <w:rPr>
      <w:rFonts w:ascii="Arial" w:hAnsi="Arial" w:cs="Arial"/>
      <w:b/>
      <w:bCs/>
      <w:color w:val="D84920"/>
      <w:sz w:val="28"/>
      <w:szCs w:val="28"/>
    </w:rPr>
  </w:style>
  <w:style w:type="paragraph" w:customStyle="1" w:styleId="Aboutdetails">
    <w:name w:val="About details"/>
    <w:basedOn w:val="Abouttext"/>
    <w:qFormat/>
    <w:rsid w:val="009B534B"/>
    <w:pPr>
      <w:spacing w:after="170"/>
      <w:ind w:left="5891" w:right="1270"/>
    </w:pPr>
  </w:style>
  <w:style w:type="character" w:customStyle="1" w:styleId="Heading4Char">
    <w:name w:val="Heading 4 Char"/>
    <w:basedOn w:val="DefaultParagraphFont"/>
    <w:link w:val="Heading4"/>
    <w:uiPriority w:val="9"/>
    <w:rsid w:val="00AF40D8"/>
    <w:rPr>
      <w:rFonts w:ascii="Arial" w:eastAsiaTheme="majorEastAsia" w:hAnsi="Arial" w:cstheme="majorBidi"/>
      <w:b/>
      <w:bCs/>
      <w:color w:val="E36C0A" w:themeColor="accent6" w:themeShade="BF"/>
      <w:sz w:val="22"/>
    </w:rPr>
  </w:style>
  <w:style w:type="paragraph" w:styleId="ListParagraph">
    <w:name w:val="List Paragraph"/>
    <w:basedOn w:val="Normal"/>
    <w:uiPriority w:val="34"/>
    <w:qFormat/>
    <w:rsid w:val="002836D5"/>
    <w:pPr>
      <w:numPr>
        <w:numId w:val="1"/>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Boxtext"/>
    <w:qFormat/>
    <w:rsid w:val="004943E5"/>
    <w:pPr>
      <w:keepLines/>
      <w:numPr>
        <w:numId w:val="2"/>
      </w:numPr>
      <w:pBdr>
        <w:top w:val="single" w:sz="18" w:space="1" w:color="E9E9C7"/>
        <w:left w:val="single" w:sz="48" w:space="11" w:color="E9E9C7"/>
        <w:bottom w:val="single" w:sz="18" w:space="1" w:color="E9E9C7"/>
        <w:right w:val="single" w:sz="48" w:space="11" w:color="E9E9C7"/>
        <w:between w:val="single" w:sz="18" w:space="1" w:color="E9E9C7"/>
      </w:pBdr>
      <w:spacing w:line="240" w:lineRule="auto"/>
      <w:ind w:left="784" w:right="515"/>
    </w:pPr>
  </w:style>
  <w:style w:type="paragraph" w:customStyle="1" w:styleId="Boxbottom">
    <w:name w:val="Box bottom"/>
    <w:basedOn w:val="Boxlist"/>
    <w:qFormat/>
    <w:rsid w:val="00580A0A"/>
    <w:pPr>
      <w:numPr>
        <w:numId w:val="0"/>
      </w:numPr>
      <w:ind w:left="418"/>
    </w:pPr>
    <w:rPr>
      <w:sz w:val="2"/>
    </w:rPr>
  </w:style>
  <w:style w:type="paragraph" w:customStyle="1" w:styleId="Boxtext">
    <w:name w:val="Box text"/>
    <w:basedOn w:val="Normal"/>
    <w:qFormat/>
    <w:rsid w:val="003A7FD0"/>
    <w:pPr>
      <w:pBdr>
        <w:top w:val="single" w:sz="48" w:space="1" w:color="E9E9C7"/>
        <w:left w:val="single" w:sz="48" w:space="4" w:color="E9E9C7"/>
        <w:bottom w:val="single" w:sz="48" w:space="1" w:color="E9E9C7"/>
        <w:right w:val="single" w:sz="48" w:space="4" w:color="E9E9C7"/>
        <w:between w:val="single" w:sz="48" w:space="1" w:color="E9E9C7"/>
      </w:pBdr>
      <w:shd w:val="clear" w:color="auto" w:fill="E9E9C7"/>
      <w:spacing w:before="0" w:after="0" w:line="276" w:lineRule="auto"/>
      <w:ind w:left="284" w:right="380"/>
    </w:pPr>
    <w:rPr>
      <w:rFonts w:eastAsiaTheme="minorHAnsi"/>
      <w:szCs w:val="22"/>
      <w:lang w:val="en-AU" w:eastAsia="en-AU"/>
    </w:rPr>
  </w:style>
  <w:style w:type="paragraph" w:customStyle="1" w:styleId="Boxprelisttext">
    <w:name w:val="Box prelist text"/>
    <w:basedOn w:val="Boxtext"/>
    <w:next w:val="Boxlist"/>
    <w:qFormat/>
    <w:rsid w:val="004943E5"/>
    <w:pPr>
      <w:pBdr>
        <w:top w:val="single" w:sz="24" w:space="1" w:color="E9E9C7"/>
        <w:bottom w:val="single" w:sz="24" w:space="1" w:color="E9E9C7"/>
      </w:pBdr>
    </w:pPr>
  </w:style>
  <w:style w:type="paragraph" w:customStyle="1" w:styleId="Boxtop">
    <w:name w:val="Box top"/>
    <w:basedOn w:val="Boxprelisttext"/>
    <w:qFormat/>
    <w:rsid w:val="00580A0A"/>
    <w:rPr>
      <w:sz w:val="2"/>
    </w:rPr>
  </w:style>
  <w:style w:type="paragraph" w:styleId="FootnoteText">
    <w:name w:val="footnote text"/>
    <w:basedOn w:val="Normal"/>
    <w:link w:val="FootnoteTextChar"/>
    <w:uiPriority w:val="99"/>
    <w:unhideWhenUsed/>
    <w:rsid w:val="00FD02A0"/>
    <w:pPr>
      <w:spacing w:before="0" w:after="0" w:line="240" w:lineRule="auto"/>
    </w:pPr>
    <w:rPr>
      <w:rFonts w:eastAsiaTheme="minorHAnsi" w:cstheme="minorBidi"/>
      <w:sz w:val="16"/>
      <w:lang w:val="en-AU"/>
    </w:rPr>
  </w:style>
  <w:style w:type="character" w:customStyle="1" w:styleId="FootnoteTextChar">
    <w:name w:val="Footnote Text Char"/>
    <w:basedOn w:val="DefaultParagraphFont"/>
    <w:link w:val="FootnoteText"/>
    <w:uiPriority w:val="99"/>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qFormat/>
    <w:rsid w:val="006720A0"/>
    <w:pPr>
      <w:numPr>
        <w:numId w:val="3"/>
      </w:numPr>
      <w:pBdr>
        <w:top w:val="single" w:sz="48" w:space="1" w:color="E9E9C7"/>
        <w:left w:val="single" w:sz="48" w:space="4" w:color="E9E9C7"/>
        <w:bottom w:val="single" w:sz="48" w:space="1" w:color="E9E9C7"/>
        <w:right w:val="single" w:sz="48" w:space="4" w:color="E9E9C7"/>
      </w:pBdr>
      <w:shd w:val="clear" w:color="auto" w:fill="E9E9C7"/>
      <w:spacing w:before="0" w:after="200" w:line="276" w:lineRule="auto"/>
      <w:ind w:right="305"/>
    </w:pPr>
    <w:rPr>
      <w:rFonts w:eastAsiaTheme="minorHAnsi" w:cstheme="minorBidi"/>
      <w:b/>
      <w:sz w:val="20"/>
      <w:lang w:val="en-AU" w:eastAsia="en-AU"/>
    </w:rPr>
  </w:style>
  <w:style w:type="paragraph" w:customStyle="1" w:styleId="Boxheading">
    <w:name w:val="Box heading"/>
    <w:basedOn w:val="Boxtext"/>
    <w:next w:val="Boxtext"/>
    <w:qFormat/>
    <w:rsid w:val="003A7FD0"/>
    <w:rPr>
      <w:b/>
    </w:rPr>
  </w:style>
  <w:style w:type="character" w:styleId="FootnoteReference">
    <w:name w:val="footnote reference"/>
    <w:basedOn w:val="DefaultParagraphFont"/>
    <w:uiPriority w:val="99"/>
    <w:semiHidden/>
    <w:unhideWhenUsed/>
    <w:rsid w:val="00037275"/>
    <w:rPr>
      <w:vertAlign w:val="superscript"/>
    </w:rPr>
  </w:style>
  <w:style w:type="character" w:styleId="CommentReference">
    <w:name w:val="annotation reference"/>
    <w:basedOn w:val="DefaultParagraphFont"/>
    <w:uiPriority w:val="99"/>
    <w:semiHidden/>
    <w:unhideWhenUsed/>
    <w:rsid w:val="00592021"/>
    <w:rPr>
      <w:sz w:val="16"/>
      <w:szCs w:val="16"/>
    </w:rPr>
  </w:style>
  <w:style w:type="paragraph" w:styleId="CommentText">
    <w:name w:val="annotation text"/>
    <w:basedOn w:val="Normal"/>
    <w:link w:val="CommentTextChar"/>
    <w:uiPriority w:val="99"/>
    <w:semiHidden/>
    <w:unhideWhenUsed/>
    <w:rsid w:val="00592021"/>
    <w:pPr>
      <w:spacing w:line="240" w:lineRule="auto"/>
    </w:pPr>
    <w:rPr>
      <w:sz w:val="20"/>
    </w:rPr>
  </w:style>
  <w:style w:type="character" w:customStyle="1" w:styleId="CommentTextChar">
    <w:name w:val="Comment Text Char"/>
    <w:basedOn w:val="DefaultParagraphFont"/>
    <w:link w:val="CommentText"/>
    <w:uiPriority w:val="99"/>
    <w:semiHidden/>
    <w:rsid w:val="0059202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592021"/>
    <w:rPr>
      <w:b/>
      <w:bCs/>
    </w:rPr>
  </w:style>
  <w:style w:type="character" w:customStyle="1" w:styleId="CommentSubjectChar">
    <w:name w:val="Comment Subject Char"/>
    <w:basedOn w:val="CommentTextChar"/>
    <w:link w:val="CommentSubject"/>
    <w:uiPriority w:val="99"/>
    <w:semiHidden/>
    <w:rsid w:val="00592021"/>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llewellyn.reynders@vcoss.org.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vcoss-dc1\Shared\External%20Relations\Government\Submissions\Submissions%20templates\TEM_150518_Submissions%20Template%20Accessible-sml.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maymauseth\Dropbox\CURRENT%20Alviss%20Projects\Vic%20Tariff-Tracking%20Jan%202018\VIC\ANALYSIS%20Nuos%20charges%20January%202018.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Sheet1!$A$281</c:f>
              <c:strCache>
                <c:ptCount val="1"/>
                <c:pt idx="0">
                  <c:v>Standing</c:v>
                </c:pt>
              </c:strCache>
            </c:strRef>
          </c:tx>
          <c:spPr>
            <a:solidFill>
              <a:schemeClr val="accent2"/>
            </a:solidFill>
            <a:ln>
              <a:noFill/>
            </a:ln>
            <a:effectLst/>
          </c:spPr>
          <c:invertIfNegative val="0"/>
          <c:cat>
            <c:strRef>
              <c:f>Sheet1!$B$280:$F$280</c:f>
              <c:strCache>
                <c:ptCount val="5"/>
                <c:pt idx="0">
                  <c:v>Citipower</c:v>
                </c:pt>
                <c:pt idx="1">
                  <c:v>Powercor</c:v>
                </c:pt>
                <c:pt idx="2">
                  <c:v>Ausnet</c:v>
                </c:pt>
                <c:pt idx="3">
                  <c:v>Jemena</c:v>
                </c:pt>
                <c:pt idx="4">
                  <c:v>UE</c:v>
                </c:pt>
              </c:strCache>
            </c:strRef>
          </c:cat>
          <c:val>
            <c:numRef>
              <c:f>Sheet1!$B$281:$F$281</c:f>
              <c:numCache>
                <c:formatCode>0</c:formatCode>
                <c:ptCount val="5"/>
                <c:pt idx="0">
                  <c:v>45.092173562058527</c:v>
                </c:pt>
                <c:pt idx="1">
                  <c:v>45.75637802607077</c:v>
                </c:pt>
                <c:pt idx="2">
                  <c:v>41.718761600000001</c:v>
                </c:pt>
                <c:pt idx="3">
                  <c:v>45.456093466857425</c:v>
                </c:pt>
                <c:pt idx="4">
                  <c:v>44.527254554406696</c:v>
                </c:pt>
              </c:numCache>
            </c:numRef>
          </c:val>
          <c:extLst xmlns:c16r2="http://schemas.microsoft.com/office/drawing/2015/06/chart">
            <c:ext xmlns:c16="http://schemas.microsoft.com/office/drawing/2014/chart" uri="{C3380CC4-5D6E-409C-BE32-E72D297353CC}">
              <c16:uniqueId val="{00000000-C33A-8242-82BA-D40DB4A7280A}"/>
            </c:ext>
          </c:extLst>
        </c:ser>
        <c:ser>
          <c:idx val="1"/>
          <c:order val="1"/>
          <c:tx>
            <c:strRef>
              <c:f>Sheet1!$A$282</c:f>
              <c:strCache>
                <c:ptCount val="1"/>
                <c:pt idx="0">
                  <c:v>Market</c:v>
                </c:pt>
              </c:strCache>
            </c:strRef>
          </c:tx>
          <c:spPr>
            <a:solidFill>
              <a:schemeClr val="accent1"/>
            </a:solidFill>
            <a:ln>
              <a:noFill/>
            </a:ln>
            <a:effectLst/>
          </c:spPr>
          <c:invertIfNegative val="0"/>
          <c:cat>
            <c:strRef>
              <c:f>Sheet1!$B$280:$F$280</c:f>
              <c:strCache>
                <c:ptCount val="5"/>
                <c:pt idx="0">
                  <c:v>Citipower</c:v>
                </c:pt>
                <c:pt idx="1">
                  <c:v>Powercor</c:v>
                </c:pt>
                <c:pt idx="2">
                  <c:v>Ausnet</c:v>
                </c:pt>
                <c:pt idx="3">
                  <c:v>Jemena</c:v>
                </c:pt>
                <c:pt idx="4">
                  <c:v>UE</c:v>
                </c:pt>
              </c:strCache>
            </c:strRef>
          </c:cat>
          <c:val>
            <c:numRef>
              <c:f>Sheet1!$B$282:$F$282</c:f>
              <c:numCache>
                <c:formatCode>0</c:formatCode>
                <c:ptCount val="5"/>
                <c:pt idx="0">
                  <c:v>32.44735443823712</c:v>
                </c:pt>
                <c:pt idx="1">
                  <c:v>34.725322128851552</c:v>
                </c:pt>
                <c:pt idx="2">
                  <c:v>31.594790610328644</c:v>
                </c:pt>
                <c:pt idx="3">
                  <c:v>34.640816000000008</c:v>
                </c:pt>
                <c:pt idx="4">
                  <c:v>33.017154577883467</c:v>
                </c:pt>
              </c:numCache>
            </c:numRef>
          </c:val>
          <c:extLst xmlns:c16r2="http://schemas.microsoft.com/office/drawing/2015/06/chart">
            <c:ext xmlns:c16="http://schemas.microsoft.com/office/drawing/2014/chart" uri="{C3380CC4-5D6E-409C-BE32-E72D297353CC}">
              <c16:uniqueId val="{00000001-C33A-8242-82BA-D40DB4A7280A}"/>
            </c:ext>
          </c:extLst>
        </c:ser>
        <c:ser>
          <c:idx val="2"/>
          <c:order val="2"/>
          <c:tx>
            <c:strRef>
              <c:f>Sheet1!$A$283</c:f>
              <c:strCache>
                <c:ptCount val="1"/>
                <c:pt idx="0">
                  <c:v>Solar</c:v>
                </c:pt>
              </c:strCache>
            </c:strRef>
          </c:tx>
          <c:spPr>
            <a:solidFill>
              <a:schemeClr val="accent3"/>
            </a:solidFill>
            <a:ln>
              <a:noFill/>
            </a:ln>
            <a:effectLst/>
          </c:spPr>
          <c:invertIfNegative val="0"/>
          <c:cat>
            <c:strRef>
              <c:f>Sheet1!$B$280:$F$280</c:f>
              <c:strCache>
                <c:ptCount val="5"/>
                <c:pt idx="0">
                  <c:v>Citipower</c:v>
                </c:pt>
                <c:pt idx="1">
                  <c:v>Powercor</c:v>
                </c:pt>
                <c:pt idx="2">
                  <c:v>Ausnet</c:v>
                </c:pt>
                <c:pt idx="3">
                  <c:v>Jemena</c:v>
                </c:pt>
                <c:pt idx="4">
                  <c:v>UE</c:v>
                </c:pt>
              </c:strCache>
            </c:strRef>
          </c:cat>
          <c:val>
            <c:numRef>
              <c:f>Sheet1!$B$283:$F$283</c:f>
              <c:numCache>
                <c:formatCode>0</c:formatCode>
                <c:ptCount val="5"/>
                <c:pt idx="0">
                  <c:v>6.5256011904761868</c:v>
                </c:pt>
                <c:pt idx="1">
                  <c:v>11.343419689119171</c:v>
                </c:pt>
                <c:pt idx="2">
                  <c:v>9.994882133333336</c:v>
                </c:pt>
                <c:pt idx="3">
                  <c:v>12.001877008310259</c:v>
                </c:pt>
                <c:pt idx="4">
                  <c:v>11.92987701317716</c:v>
                </c:pt>
              </c:numCache>
            </c:numRef>
          </c:val>
          <c:extLst xmlns:c16r2="http://schemas.microsoft.com/office/drawing/2015/06/chart">
            <c:ext xmlns:c16="http://schemas.microsoft.com/office/drawing/2014/chart" uri="{C3380CC4-5D6E-409C-BE32-E72D297353CC}">
              <c16:uniqueId val="{00000002-C33A-8242-82BA-D40DB4A7280A}"/>
            </c:ext>
          </c:extLst>
        </c:ser>
        <c:dLbls>
          <c:showLegendKey val="0"/>
          <c:showVal val="0"/>
          <c:showCatName val="0"/>
          <c:showSerName val="0"/>
          <c:showPercent val="0"/>
          <c:showBubbleSize val="0"/>
        </c:dLbls>
        <c:gapWidth val="219"/>
        <c:overlap val="-27"/>
        <c:axId val="158708720"/>
        <c:axId val="159542440"/>
      </c:barChart>
      <c:catAx>
        <c:axId val="158708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542440"/>
        <c:crosses val="autoZero"/>
        <c:auto val="1"/>
        <c:lblAlgn val="ctr"/>
        <c:lblOffset val="100"/>
        <c:noMultiLvlLbl val="0"/>
      </c:catAx>
      <c:valAx>
        <c:axId val="159542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Retail component of bill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7087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F455AA-E616-4543-B3C2-05298BAEF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TEM_150518_Submissions Template Accessible-sml</Template>
  <TotalTime>2</TotalTime>
  <Pages>20</Pages>
  <Words>4803</Words>
  <Characters>27383</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O'Neill</dc:creator>
  <cp:lastModifiedBy>Llewellyn Reynders</cp:lastModifiedBy>
  <cp:revision>5</cp:revision>
  <cp:lastPrinted>2018-04-03T03:59:00Z</cp:lastPrinted>
  <dcterms:created xsi:type="dcterms:W3CDTF">2018-04-03T03:56:00Z</dcterms:created>
  <dcterms:modified xsi:type="dcterms:W3CDTF">2018-04-03T03:59:00Z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ies>
</file>